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47A43EF9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C260F5">
        <w:rPr>
          <w:rFonts w:ascii="Arial" w:hAnsi="Arial" w:cs="Arial"/>
        </w:rPr>
        <w:t>3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C260F5">
        <w:rPr>
          <w:rFonts w:ascii="Arial" w:hAnsi="Arial" w:cs="Arial"/>
        </w:rPr>
        <w:t>605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r w:rsidR="00BA6668" w:rsidRPr="001513D6">
        <w:rPr>
          <w:rFonts w:ascii="Arial" w:hAnsi="Arial" w:cs="Arial"/>
        </w:rPr>
        <w:t>Pzp”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1D5E9B65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5C57E6">
        <w:rPr>
          <w:rFonts w:ascii="Arial" w:hAnsi="Arial" w:cs="Arial"/>
          <w:b/>
          <w:bCs/>
          <w:i/>
        </w:rPr>
        <w:t>Adaptacja budynku oświaty na żłobek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1B21D738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>z</w:t>
      </w:r>
      <w:r w:rsidR="00652361">
        <w:rPr>
          <w:rFonts w:ascii="Arial" w:hAnsi="Arial" w:cs="Arial"/>
        </w:rPr>
        <w:t>e środków</w:t>
      </w:r>
      <w:r w:rsidR="009523F0">
        <w:rPr>
          <w:rFonts w:ascii="Arial" w:hAnsi="Arial" w:cs="Arial"/>
        </w:rPr>
        <w:t xml:space="preserve"> </w:t>
      </w:r>
      <w:r w:rsidR="00652361" w:rsidRPr="00652361">
        <w:rPr>
          <w:rFonts w:ascii="Arial" w:hAnsi="Arial" w:cs="Arial"/>
        </w:rPr>
        <w:t>FERS KPO w ramach Programu rozwoju instytucji opieki nad dziećmi w wieku do lat 3 „MALUCH+ 2022-2029</w:t>
      </w:r>
      <w:r w:rsidR="008A3F4D">
        <w:rPr>
          <w:rFonts w:ascii="Arial" w:hAnsi="Arial" w:cs="Arial"/>
        </w:rPr>
        <w:t xml:space="preserve"> </w:t>
      </w:r>
      <w:r w:rsidR="001025AC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</w:t>
      </w:r>
      <w:r w:rsidRPr="009A668B">
        <w:rPr>
          <w:rFonts w:ascii="Arial" w:eastAsia="Lucida Sans Unicode" w:hAnsi="Arial" w:cs="Arial"/>
        </w:rPr>
        <w:lastRenderedPageBreak/>
        <w:t>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7DA4D31C" w:rsidR="00BF6098" w:rsidRPr="007F44A5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F44A5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7F44A5">
        <w:rPr>
          <w:rFonts w:ascii="Arial" w:eastAsia="Lucida Sans Unicode" w:hAnsi="Arial" w:cs="Arial"/>
          <w:lang w:eastAsia="en-US"/>
        </w:rPr>
        <w:t xml:space="preserve">w </w:t>
      </w:r>
      <w:r w:rsidR="00CF6661">
        <w:rPr>
          <w:rFonts w:ascii="Arial" w:eastAsia="Lucida Sans Unicode" w:hAnsi="Arial" w:cs="Arial"/>
          <w:lang w:eastAsia="en-US"/>
        </w:rPr>
        <w:t>3</w:t>
      </w:r>
      <w:r w:rsidR="00BD26A9" w:rsidRPr="007F44A5">
        <w:rPr>
          <w:rFonts w:ascii="Arial" w:eastAsia="Lucida Sans Unicode" w:hAnsi="Arial" w:cs="Arial"/>
          <w:lang w:eastAsia="en-US"/>
        </w:rPr>
        <w:t xml:space="preserve"> częściach, </w:t>
      </w:r>
      <w:r w:rsidR="006D229E" w:rsidRPr="007F44A5">
        <w:rPr>
          <w:rFonts w:ascii="Arial" w:eastAsia="Lucida Sans Unicode" w:hAnsi="Arial" w:cs="Arial"/>
          <w:lang w:eastAsia="en-US"/>
        </w:rPr>
        <w:t>określonych w</w:t>
      </w:r>
      <w:r w:rsidRPr="007F44A5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 w:rsidRPr="007F44A5">
        <w:rPr>
          <w:rFonts w:ascii="Arial" w:eastAsia="Lucida Sans Unicode" w:hAnsi="Arial" w:cs="Arial"/>
          <w:lang w:eastAsia="en-US"/>
        </w:rPr>
        <w:t>ie</w:t>
      </w:r>
      <w:r w:rsidRPr="007F44A5">
        <w:rPr>
          <w:rFonts w:ascii="Arial" w:eastAsia="Lucida Sans Unicode" w:hAnsi="Arial" w:cs="Arial"/>
          <w:lang w:eastAsia="en-US"/>
        </w:rPr>
        <w:t xml:space="preserve"> rzeczowo-finansowym</w:t>
      </w:r>
      <w:r w:rsidR="00163469" w:rsidRPr="007F44A5">
        <w:rPr>
          <w:rFonts w:ascii="Arial" w:eastAsia="Lucida Sans Unicode" w:hAnsi="Arial" w:cs="Arial"/>
          <w:lang w:eastAsia="en-US"/>
        </w:rPr>
        <w:t>, stanowiącym załącznik do niniejszej umowy</w:t>
      </w:r>
      <w:r w:rsidRPr="007F44A5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 w:rsidRPr="007F44A5">
        <w:rPr>
          <w:rFonts w:ascii="Arial" w:eastAsia="Lucida Sans Unicode" w:hAnsi="Arial" w:cs="Arial"/>
          <w:lang w:eastAsia="en-US"/>
        </w:rPr>
        <w:t>ego</w:t>
      </w:r>
      <w:r w:rsidRPr="007F44A5">
        <w:rPr>
          <w:rFonts w:ascii="Arial" w:eastAsia="Lucida Sans Unicode" w:hAnsi="Arial" w:cs="Arial"/>
          <w:lang w:eastAsia="en-US"/>
        </w:rPr>
        <w:t xml:space="preserve"> stan</w:t>
      </w:r>
      <w:r w:rsidR="00E01E53" w:rsidRPr="007F44A5">
        <w:rPr>
          <w:rFonts w:ascii="Arial" w:eastAsia="Lucida Sans Unicode" w:hAnsi="Arial" w:cs="Arial"/>
          <w:lang w:eastAsia="en-US"/>
        </w:rPr>
        <w:t>u</w:t>
      </w:r>
      <w:r w:rsidRPr="007F44A5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 w:rsidRPr="007F44A5">
        <w:rPr>
          <w:rFonts w:ascii="Arial" w:eastAsia="Lucida Sans Unicode" w:hAnsi="Arial" w:cs="Arial"/>
          <w:lang w:eastAsia="en-US"/>
        </w:rPr>
        <w:t>ego</w:t>
      </w:r>
      <w:r w:rsidRPr="007F44A5">
        <w:rPr>
          <w:rFonts w:ascii="Arial" w:eastAsia="Lucida Sans Unicode" w:hAnsi="Arial" w:cs="Arial"/>
          <w:lang w:eastAsia="en-US"/>
        </w:rPr>
        <w:t xml:space="preserve"> p</w:t>
      </w:r>
      <w:r w:rsidR="002B77B4" w:rsidRPr="007F44A5">
        <w:rPr>
          <w:rFonts w:ascii="Arial" w:eastAsia="Lucida Sans Unicode" w:hAnsi="Arial" w:cs="Arial"/>
          <w:lang w:eastAsia="en-US"/>
        </w:rPr>
        <w:t>rzez zamawiającego w protoko</w:t>
      </w:r>
      <w:r w:rsidR="00E01E53" w:rsidRPr="007F44A5">
        <w:rPr>
          <w:rFonts w:ascii="Arial" w:eastAsia="Lucida Sans Unicode" w:hAnsi="Arial" w:cs="Arial"/>
          <w:lang w:eastAsia="en-US"/>
        </w:rPr>
        <w:t>le</w:t>
      </w:r>
      <w:r w:rsidR="00830DBF" w:rsidRPr="007F44A5">
        <w:rPr>
          <w:rFonts w:ascii="Arial" w:eastAsia="Lucida Sans Unicode" w:hAnsi="Arial" w:cs="Arial"/>
          <w:lang w:eastAsia="en-US"/>
        </w:rPr>
        <w:t xml:space="preserve"> zaawansowania robót</w:t>
      </w:r>
      <w:r w:rsidRPr="007F44A5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E01E53" w:rsidRPr="007F44A5">
        <w:rPr>
          <w:rFonts w:ascii="Arial" w:eastAsia="Lucida Sans Unicode" w:hAnsi="Arial" w:cs="Arial"/>
          <w:lang w:eastAsia="en-US"/>
        </w:rPr>
        <w:t>y</w:t>
      </w:r>
      <w:r w:rsidRPr="007F44A5">
        <w:rPr>
          <w:rFonts w:ascii="Arial" w:eastAsia="Lucida Sans Unicode" w:hAnsi="Arial" w:cs="Arial"/>
          <w:lang w:eastAsia="en-US"/>
        </w:rPr>
        <w:t xml:space="preserve"> częściow</w:t>
      </w:r>
      <w:r w:rsidR="00E01E53" w:rsidRPr="007F44A5">
        <w:rPr>
          <w:rFonts w:ascii="Arial" w:eastAsia="Lucida Sans Unicode" w:hAnsi="Arial" w:cs="Arial"/>
          <w:lang w:eastAsia="en-US"/>
        </w:rPr>
        <w:t>ej</w:t>
      </w:r>
      <w:r w:rsidR="00830DBF" w:rsidRPr="007F44A5">
        <w:rPr>
          <w:rFonts w:ascii="Arial" w:eastAsia="Lucida Sans Unicode" w:hAnsi="Arial" w:cs="Arial"/>
          <w:lang w:eastAsia="en-US"/>
        </w:rPr>
        <w:t xml:space="preserve"> </w:t>
      </w:r>
      <w:r w:rsidRPr="007F44A5">
        <w:rPr>
          <w:rFonts w:ascii="Arial" w:eastAsia="Lucida Sans Unicode" w:hAnsi="Arial" w:cs="Arial"/>
          <w:lang w:eastAsia="en-US"/>
        </w:rPr>
        <w:t>oraz na podstawie</w:t>
      </w:r>
      <w:r w:rsidR="00830DBF" w:rsidRPr="007F44A5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7F44A5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7F44A5">
        <w:rPr>
          <w:rFonts w:ascii="Arial" w:eastAsia="Lucida Sans Unicode" w:hAnsi="Arial" w:cs="Arial"/>
          <w:lang w:eastAsia="en-US"/>
        </w:rPr>
        <w:t xml:space="preserve"> </w:t>
      </w:r>
      <w:r w:rsidR="00F72C4A" w:rsidRPr="007F44A5">
        <w:rPr>
          <w:rFonts w:ascii="Arial" w:eastAsia="Lucida Sans Unicode" w:hAnsi="Arial" w:cs="Arial"/>
          <w:lang w:eastAsia="en-US"/>
        </w:rPr>
        <w:t>Wartoś</w:t>
      </w:r>
      <w:r w:rsidR="00573DBA">
        <w:rPr>
          <w:rFonts w:ascii="Arial" w:eastAsia="Lucida Sans Unicode" w:hAnsi="Arial" w:cs="Arial"/>
          <w:lang w:eastAsia="en-US"/>
        </w:rPr>
        <w:t>ci kolejnych</w:t>
      </w:r>
      <w:r w:rsidR="00F72C4A" w:rsidRPr="007F44A5">
        <w:rPr>
          <w:rFonts w:ascii="Arial" w:eastAsia="Lucida Sans Unicode" w:hAnsi="Arial" w:cs="Arial"/>
          <w:lang w:eastAsia="en-US"/>
        </w:rPr>
        <w:t xml:space="preserve"> transz</w:t>
      </w:r>
      <w:r w:rsidR="007E7F1B" w:rsidRPr="007F44A5">
        <w:rPr>
          <w:rFonts w:ascii="Arial" w:eastAsia="Lucida Sans Unicode" w:hAnsi="Arial" w:cs="Arial"/>
          <w:lang w:eastAsia="en-US"/>
        </w:rPr>
        <w:t xml:space="preserve"> nr</w:t>
      </w:r>
      <w:r w:rsidR="00F72C4A" w:rsidRPr="007F44A5">
        <w:rPr>
          <w:rFonts w:ascii="Arial" w:eastAsia="Lucida Sans Unicode" w:hAnsi="Arial" w:cs="Arial"/>
          <w:lang w:eastAsia="en-US"/>
        </w:rPr>
        <w:t xml:space="preserve"> </w:t>
      </w:r>
      <w:r w:rsidR="00CF6661">
        <w:rPr>
          <w:rFonts w:ascii="Arial" w:eastAsia="Lucida Sans Unicode" w:hAnsi="Arial" w:cs="Arial"/>
          <w:lang w:eastAsia="en-US"/>
        </w:rPr>
        <w:t>1 i 2</w:t>
      </w:r>
      <w:r w:rsidR="00F72C4A" w:rsidRPr="007F44A5">
        <w:rPr>
          <w:rFonts w:ascii="Arial" w:eastAsia="Lucida Sans Unicode" w:hAnsi="Arial" w:cs="Arial"/>
          <w:lang w:eastAsia="en-US"/>
        </w:rPr>
        <w:t>, nie mo</w:t>
      </w:r>
      <w:r w:rsidR="00573DBA">
        <w:rPr>
          <w:rFonts w:ascii="Arial" w:eastAsia="Lucida Sans Unicode" w:hAnsi="Arial" w:cs="Arial"/>
          <w:lang w:eastAsia="en-US"/>
        </w:rPr>
        <w:t>gą</w:t>
      </w:r>
      <w:r w:rsidR="007E7F1B" w:rsidRPr="007F44A5">
        <w:rPr>
          <w:rFonts w:ascii="Arial" w:eastAsia="Lucida Sans Unicode" w:hAnsi="Arial" w:cs="Arial"/>
          <w:lang w:eastAsia="en-US"/>
        </w:rPr>
        <w:t xml:space="preserve"> </w:t>
      </w:r>
      <w:r w:rsidR="00CF6661">
        <w:rPr>
          <w:rFonts w:ascii="Arial" w:eastAsia="Lucida Sans Unicode" w:hAnsi="Arial" w:cs="Arial"/>
          <w:lang w:eastAsia="en-US"/>
        </w:rPr>
        <w:t>być wyższ</w:t>
      </w:r>
      <w:r w:rsidR="00573DBA">
        <w:rPr>
          <w:rFonts w:ascii="Arial" w:eastAsia="Lucida Sans Unicode" w:hAnsi="Arial" w:cs="Arial"/>
          <w:lang w:eastAsia="en-US"/>
        </w:rPr>
        <w:t>e</w:t>
      </w:r>
      <w:r w:rsidR="00CF6661">
        <w:rPr>
          <w:rFonts w:ascii="Arial" w:eastAsia="Lucida Sans Unicode" w:hAnsi="Arial" w:cs="Arial"/>
          <w:lang w:eastAsia="en-US"/>
        </w:rPr>
        <w:t xml:space="preserve"> niż</w:t>
      </w:r>
      <w:r w:rsidR="00F72C4A" w:rsidRPr="007F44A5">
        <w:rPr>
          <w:rFonts w:ascii="Arial" w:eastAsia="Lucida Sans Unicode" w:hAnsi="Arial" w:cs="Arial"/>
          <w:lang w:eastAsia="en-US"/>
        </w:rPr>
        <w:t xml:space="preserve"> </w:t>
      </w:r>
      <w:r w:rsidR="00CF6661">
        <w:rPr>
          <w:rFonts w:ascii="Arial" w:eastAsia="Lucida Sans Unicode" w:hAnsi="Arial" w:cs="Arial"/>
          <w:lang w:eastAsia="en-US"/>
        </w:rPr>
        <w:t>30%</w:t>
      </w:r>
      <w:r w:rsidR="00F72C4A" w:rsidRPr="007F44A5">
        <w:rPr>
          <w:rFonts w:ascii="Arial" w:eastAsia="Lucida Sans Unicode" w:hAnsi="Arial" w:cs="Arial"/>
          <w:lang w:eastAsia="en-US"/>
        </w:rPr>
        <w:t xml:space="preserve"> wartości zamówienia.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lastRenderedPageBreak/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 xml:space="preserve">(t.j.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r w:rsidR="00BC39D5" w:rsidRPr="00886BA0">
        <w:rPr>
          <w:rFonts w:ascii="Arial" w:eastAsia="Lucida Sans Unicode" w:hAnsi="Arial" w:cs="Arial"/>
          <w:bCs/>
          <w:lang w:val="de-DE"/>
        </w:rPr>
        <w:t>adres e-mail: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Obowiązki kierownika budowy ze strony wykonawcy pełnić będzie: …., uprawnienia nr …, numer tel…..,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>, numer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r w:rsidR="0028347C" w:rsidRPr="00886BA0">
        <w:rPr>
          <w:rFonts w:ascii="Arial" w:hAnsi="Arial" w:cs="Arial"/>
        </w:rPr>
        <w:t xml:space="preserve">t.j.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r w:rsidR="0028347C" w:rsidRPr="00886BA0">
        <w:rPr>
          <w:rFonts w:ascii="Arial" w:eastAsia="Calibri" w:hAnsi="Arial" w:cs="Arial"/>
          <w:lang w:eastAsia="en-US"/>
        </w:rPr>
        <w:t xml:space="preserve">t.j.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r w:rsidR="0028347C" w:rsidRPr="00886BA0">
        <w:rPr>
          <w:rFonts w:ascii="Arial" w:hAnsi="Arial" w:cs="Arial"/>
          <w:bCs/>
          <w:lang w:eastAsia="ar-SA"/>
        </w:rPr>
        <w:t xml:space="preserve">t.j.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r w:rsidR="0028347C" w:rsidRPr="00043AC6">
        <w:rPr>
          <w:rFonts w:ascii="Arial" w:eastAsia="Lucida Sans Unicode" w:hAnsi="Arial" w:cs="Arial"/>
          <w:lang w:eastAsia="en-US"/>
        </w:rPr>
        <w:t xml:space="preserve">t.j.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(BiOZ)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lastRenderedPageBreak/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lastRenderedPageBreak/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lastRenderedPageBreak/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 xml:space="preserve">wynagrodzenia </w:t>
      </w:r>
      <w:r w:rsidRPr="005E06DC">
        <w:rPr>
          <w:rFonts w:ascii="Arial" w:eastAsia="Lucida Sans Unicode" w:hAnsi="Arial" w:cs="Arial"/>
          <w:bCs/>
        </w:rPr>
        <w:lastRenderedPageBreak/>
        <w:t>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 xml:space="preserve">o podwykonawstwo, którego przedmiotem są roboty budowlane, dostawy lub usługi. Bezpośrednia </w:t>
      </w:r>
      <w:r w:rsidRPr="005E06DC">
        <w:rPr>
          <w:rFonts w:ascii="Arial" w:hAnsi="Arial" w:cs="Arial"/>
          <w:lang w:eastAsia="ar-SA"/>
        </w:rPr>
        <w:lastRenderedPageBreak/>
        <w:t>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>Zamawiający w przedmiotowym postępowaniu stosuje klauzulę społeczną, o której mowa w art. 95 ust. 1 ustawy Pzp.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(t.j.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2) oświadczenia wykonawcy lub podwykonawcy o zatrudnieniu pracownika na podstawie umowy o </w:t>
      </w:r>
      <w:r w:rsidRPr="00886BA0">
        <w:rPr>
          <w:rFonts w:ascii="Arial" w:eastAsia="Calibri" w:hAnsi="Arial" w:cs="Arial"/>
        </w:rPr>
        <w:lastRenderedPageBreak/>
        <w:t>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Imię i nazwisko pracownika nie podlega anonimizacji.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</w:t>
      </w:r>
      <w:r w:rsidRPr="00FB5698">
        <w:rPr>
          <w:rFonts w:ascii="Arial" w:eastAsia="Lucida Sans Unicode" w:hAnsi="Arial" w:cs="Arial"/>
          <w:lang w:eastAsia="en-US"/>
        </w:rPr>
        <w:lastRenderedPageBreak/>
        <w:t xml:space="preserve">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>
        <w:rPr>
          <w:rFonts w:ascii="Arial" w:eastAsia="Lucida Sans Unicode" w:hAnsi="Arial" w:cs="Arial"/>
          <w:lang w:eastAsia="en-US"/>
        </w:rPr>
        <w:lastRenderedPageBreak/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9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lastRenderedPageBreak/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Pzp</w:t>
      </w:r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65CC8DDF" w:rsidR="00D7003A" w:rsidRPr="00FB6AF5" w:rsidRDefault="0033765D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1. </w:t>
      </w:r>
      <w:r w:rsidR="00D7003A"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lastRenderedPageBreak/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lastRenderedPageBreak/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44648FEE" w14:textId="77777777" w:rsidR="0072165A" w:rsidRPr="0072165A" w:rsidRDefault="00AA50D2" w:rsidP="0072165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23836AF4" w14:textId="782BD3AD" w:rsidR="0072165A" w:rsidRPr="0072165A" w:rsidRDefault="0072165A" w:rsidP="0072165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zmiany cen materiałów lub kosztów związanych z realizacją zamówienia w stosunku do kosztów i cen zawartych w ofercie, z zastrzeżeniem że:</w:t>
      </w:r>
    </w:p>
    <w:p w14:paraId="03AADBED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poziom zmiany ceny materiałów lub kosztów uprawniający strony umowy do żądania zmiany wynagrodzenia wyniesie co najmniej 10%;</w:t>
      </w:r>
    </w:p>
    <w:p w14:paraId="4CC3B8F0" w14:textId="00D9D899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początkowy termin uprawniający do żądania ustalenia zmiany wynagrodzenia nastąpi w pierwszym miesiącu po upływie </w:t>
      </w:r>
      <w:r w:rsidR="001D64E0">
        <w:rPr>
          <w:rFonts w:ascii="Arial" w:eastAsia="Lucida Sans Unicode" w:hAnsi="Arial" w:cs="Arial"/>
          <w:lang w:eastAsia="en-US"/>
        </w:rPr>
        <w:t>6</w:t>
      </w:r>
      <w:r w:rsidRPr="0072165A">
        <w:rPr>
          <w:rFonts w:ascii="Arial" w:eastAsia="Lucida Sans Unicode" w:hAnsi="Arial" w:cs="Arial"/>
          <w:lang w:eastAsia="en-US"/>
        </w:rPr>
        <w:t xml:space="preserve"> miesięcy od zawarcia umowy;</w:t>
      </w:r>
    </w:p>
    <w:p w14:paraId="0B9A9E9D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maksymalną wartość zmiany wynagrodzenia, jaką dopuszcza Zamawiający w efekcie zastosowania postanowień niniejszego punktu, wynosi 4% wartości ceny całkowitej podanej w ofercie Wykonawcy brutto.</w:t>
      </w:r>
    </w:p>
    <w:p w14:paraId="45C3B531" w14:textId="55DDFCE4" w:rsidR="0072165A" w:rsidRPr="0072165A" w:rsidRDefault="0072165A" w:rsidP="00AD41DE">
      <w:pPr>
        <w:pStyle w:val="Kolorowalistaakcent11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 zmiana cen materiałów lub kosztów uprawniająca stronę umowy do żądania zmiany wynagrodzenia ustalana będzie na podstawie wskaźnika cen produkcji budowlano- montażowej, ogłaszanego w komunikacie Prezesa Głównego Urzędu Statystycznego za dany rok realizacji robót przewidzianych w Umowie;</w:t>
      </w:r>
    </w:p>
    <w:p w14:paraId="000AEF92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zmiana wynagrodzenia, w przypadkach określonych w niniejszym punkcie wymaga udowodnienia przez stronę umowy wraz ze szczegółowym wyliczeniem wysokości wnioskowanej zmiany z podaniem podstawy faktycznej i prawnej oraz uzasadnienia. Na żądanie Zamawiającego, Wykonawca zobowiązany będzie do złożenia wyjaśnień, w terminie 14 dni od doręczenia żądania,</w:t>
      </w:r>
    </w:p>
    <w:p w14:paraId="3E95748E" w14:textId="4293117F" w:rsidR="0072165A" w:rsidRPr="0072165A" w:rsidRDefault="0072165A" w:rsidP="0072165A">
      <w:pPr>
        <w:pStyle w:val="Kolorowalistaakcent11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Wykonawca, którego wynagrodzenie zostało zmienione zgodnie z pkt. 1</w:t>
      </w:r>
      <w:r w:rsidR="0067511F">
        <w:rPr>
          <w:rFonts w:ascii="Arial" w:eastAsia="Lucida Sans Unicode" w:hAnsi="Arial" w:cs="Arial"/>
          <w:lang w:eastAsia="en-US"/>
        </w:rPr>
        <w:t>4</w:t>
      </w:r>
      <w:r w:rsidRPr="0072165A">
        <w:rPr>
          <w:rFonts w:ascii="Arial" w:eastAsia="Lucida Sans Unicode" w:hAnsi="Arial" w:cs="Arial"/>
          <w:lang w:eastAsia="en-US"/>
        </w:rPr>
        <w:t xml:space="preserve"> i 1</w:t>
      </w:r>
      <w:r w:rsidR="0067511F">
        <w:rPr>
          <w:rFonts w:ascii="Arial" w:eastAsia="Lucida Sans Unicode" w:hAnsi="Arial" w:cs="Arial"/>
          <w:lang w:eastAsia="en-US"/>
        </w:rPr>
        <w:t>5</w:t>
      </w:r>
      <w:r w:rsidRPr="0072165A">
        <w:rPr>
          <w:rFonts w:ascii="Arial" w:eastAsia="Lucida Sans Unicode" w:hAnsi="Arial" w:cs="Arial"/>
          <w:lang w:eastAsia="en-US"/>
        </w:rPr>
        <w:t>, zobowiązany jest do zmiany wynagrodzenia przysługującego Podwykonawcy, z którym zawarł umowę, w zakresie odpowiadającym zmianom cen materiałów lub kosztów dotyczących zobowiązania Podwykonawcy</w:t>
      </w:r>
    </w:p>
    <w:p w14:paraId="06A52E21" w14:textId="60DD8F07" w:rsidR="0072165A" w:rsidRPr="0072165A" w:rsidRDefault="0072165A" w:rsidP="00315749">
      <w:pPr>
        <w:pStyle w:val="Kolorowalistaakcent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hAnsi="Arial" w:cs="Arial"/>
        </w:rPr>
        <w:t>Zamawiający dopuszcza możliwość zmiany umowy we wszystkich jej zakresach, także w przypadku wystąpienia następujących okoliczności:</w:t>
      </w:r>
    </w:p>
    <w:p w14:paraId="09E74E21" w14:textId="77777777" w:rsidR="0072165A" w:rsidRPr="0072165A" w:rsidRDefault="0072165A" w:rsidP="0072165A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trwania wojny napastniczej przeciwko Rzeczpospolitej Polskiej lub działań zbrojnych na terytorium Rzeczpospolitej Polskiej, terytorium państwa członkowskiego Unii Europejskiej, terytorium Państwa- Strony Traktu Północnoatlantyckiego albo na terytorium innego państwa graniczącego z Rzeczpospolitą Polską lub okupacji na tych terytoriach lub</w:t>
      </w:r>
    </w:p>
    <w:p w14:paraId="09AD0CED" w14:textId="77777777" w:rsidR="0072165A" w:rsidRPr="0072165A" w:rsidRDefault="0072165A" w:rsidP="0072165A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obowiązywania na obszarze Rzeczpospolitej Polskiej stanu klęski żywiołowej, stanu wyjątkowego albo stanu wojennego,</w:t>
      </w:r>
    </w:p>
    <w:p w14:paraId="4ED597C5" w14:textId="77777777" w:rsidR="0072165A" w:rsidRPr="0072165A" w:rsidRDefault="0072165A" w:rsidP="0072165A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- strony umowy dopuszczają zmianę umowy w zakresie, o którym mowa w ust. 5, jeśli powyższe okoliczności mają wpływ na należyte wykonanie umowy.</w:t>
      </w:r>
    </w:p>
    <w:p w14:paraId="732C38D4" w14:textId="77777777" w:rsidR="0072165A" w:rsidRPr="0072165A" w:rsidRDefault="0072165A" w:rsidP="009F602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lastRenderedPageBreak/>
        <w:t>Strony umowy wzajemnie informują się o wpływie okoliczności, o których mowa w ust. 2 na należyte wykonanie umowy potwierdzając ten wpływ oświadczeniami lub dokumentami.</w:t>
      </w:r>
    </w:p>
    <w:p w14:paraId="028D1C2C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Każda ze stron umowy może żądać przedstawienia dodatkowych oświadczeń lub dokumentów potwierdzających wpływ okoliczności, o których mowa w ust. 2 na należyte wykonanie tej umowy</w:t>
      </w:r>
    </w:p>
    <w:p w14:paraId="7A7E80E6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Zamawiający po stwierdzeniu, że okoliczności, o których mowa w ust. 2 wpływają na należyte wykonanie umowy, w uzgodnieniu z wykonawcą dokonuje zmiany umowy, o której mowa w art. 455 ust. 1 pkt. 4 PZP, przez:</w:t>
      </w:r>
    </w:p>
    <w:p w14:paraId="6223EB3F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terminu wykonania umowy lub jej części, lub czasowe zawieszenie wykonania umowy lub jej części</w:t>
      </w:r>
    </w:p>
    <w:p w14:paraId="1704ABD4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sposobu wykonywania dostaw, usług lub robót budowlanych</w:t>
      </w:r>
    </w:p>
    <w:p w14:paraId="2940929F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zakresu świadczenia wykonawcy i odpowiadającą jej zmianę wynagrodzenia lub sposobu rozliczenia wynagrodzenia wykonawcy, - o ile wzrost wynagrodzenia spowodowany każdą kolejną zmianą nie przekroczy 50% wartości pierwotnej umowy.</w:t>
      </w:r>
    </w:p>
    <w:p w14:paraId="2D45B6DA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Przedłużenie terminów przedmiotu umowy z przyczyn wskazanych w ust. 2 umowy może nastąpić wyłącznie o czas trwania przeszkody, tj. czas, w jakim wyżej wskazane okoliczności wpłynęły na termin wykonania Umowy przez Wykonawcę, to jest uniemożliwiły Wykonawcy terminową realizację przedmiotu Umowy. </w:t>
      </w:r>
    </w:p>
    <w:p w14:paraId="14950933" w14:textId="77777777" w:rsidR="00B82B34" w:rsidRPr="00E15AC1" w:rsidRDefault="00B82B34" w:rsidP="00E15AC1">
      <w:pPr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lastRenderedPageBreak/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64A24793" w:rsidR="000205FF" w:rsidRDefault="008C6CF9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 wp14:anchorId="40A0CAAA" wp14:editId="3A023B36">
          <wp:extent cx="5761355" cy="593725"/>
          <wp:effectExtent l="0" t="0" r="0" b="0"/>
          <wp:docPr id="2359686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968679" name="Obraz 2359686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41CD" w14:textId="44424108" w:rsidR="008C6CF9" w:rsidRDefault="008C6CF9">
    <w:pPr>
      <w:pStyle w:val="Nagwek"/>
    </w:pPr>
    <w:r>
      <w:rPr>
        <w:noProof/>
      </w:rPr>
      <w:drawing>
        <wp:inline distT="0" distB="0" distL="0" distR="0" wp14:anchorId="3CC5A925" wp14:editId="34B142B6">
          <wp:extent cx="5761355" cy="593725"/>
          <wp:effectExtent l="0" t="0" r="0" b="0"/>
          <wp:docPr id="1136772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77217" name="Obraz 11367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7B262B7"/>
    <w:multiLevelType w:val="hybridMultilevel"/>
    <w:tmpl w:val="D75A1DBC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EAF"/>
    <w:multiLevelType w:val="hybridMultilevel"/>
    <w:tmpl w:val="0A3887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916FC"/>
    <w:multiLevelType w:val="hybridMultilevel"/>
    <w:tmpl w:val="DD8E4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9A1F36"/>
    <w:multiLevelType w:val="hybridMultilevel"/>
    <w:tmpl w:val="BC82574C"/>
    <w:lvl w:ilvl="0" w:tplc="771617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9452079"/>
    <w:multiLevelType w:val="hybridMultilevel"/>
    <w:tmpl w:val="01F8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52A2"/>
    <w:multiLevelType w:val="hybridMultilevel"/>
    <w:tmpl w:val="C7D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2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4AF5"/>
    <w:multiLevelType w:val="hybridMultilevel"/>
    <w:tmpl w:val="CE80B8AE"/>
    <w:lvl w:ilvl="0" w:tplc="771617D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31"/>
  </w:num>
  <w:num w:numId="2" w16cid:durableId="872577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21"/>
  </w:num>
  <w:num w:numId="4" w16cid:durableId="5604990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6"/>
  </w:num>
  <w:num w:numId="7" w16cid:durableId="870263531">
    <w:abstractNumId w:val="4"/>
  </w:num>
  <w:num w:numId="8" w16cid:durableId="920715880">
    <w:abstractNumId w:val="3"/>
  </w:num>
  <w:num w:numId="9" w16cid:durableId="1128814899">
    <w:abstractNumId w:val="14"/>
  </w:num>
  <w:num w:numId="10" w16cid:durableId="194315002">
    <w:abstractNumId w:val="33"/>
  </w:num>
  <w:num w:numId="11" w16cid:durableId="8078223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23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5"/>
  </w:num>
  <w:num w:numId="15" w16cid:durableId="240063860">
    <w:abstractNumId w:val="13"/>
  </w:num>
  <w:num w:numId="16" w16cid:durableId="252863953">
    <w:abstractNumId w:val="22"/>
  </w:num>
  <w:num w:numId="17" w16cid:durableId="19004348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30"/>
  </w:num>
  <w:num w:numId="19" w16cid:durableId="57479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6"/>
  </w:num>
  <w:num w:numId="22" w16cid:durableId="873227592">
    <w:abstractNumId w:val="29"/>
  </w:num>
  <w:num w:numId="23" w16cid:durableId="173305629">
    <w:abstractNumId w:val="17"/>
  </w:num>
  <w:num w:numId="24" w16cid:durableId="1555310926">
    <w:abstractNumId w:val="7"/>
  </w:num>
  <w:num w:numId="25" w16cid:durableId="1492333873">
    <w:abstractNumId w:val="6"/>
  </w:num>
  <w:num w:numId="26" w16cid:durableId="1602838488">
    <w:abstractNumId w:val="19"/>
  </w:num>
  <w:num w:numId="27" w16cid:durableId="1202210832">
    <w:abstractNumId w:val="15"/>
  </w:num>
  <w:num w:numId="28" w16cid:durableId="473718496">
    <w:abstractNumId w:val="0"/>
  </w:num>
  <w:num w:numId="29" w16cid:durableId="441340451">
    <w:abstractNumId w:val="32"/>
  </w:num>
  <w:num w:numId="30" w16cid:durableId="510071432">
    <w:abstractNumId w:val="26"/>
  </w:num>
  <w:num w:numId="31" w16cid:durableId="575361332">
    <w:abstractNumId w:val="8"/>
  </w:num>
  <w:num w:numId="32" w16cid:durableId="672611397">
    <w:abstractNumId w:val="2"/>
  </w:num>
  <w:num w:numId="33" w16cid:durableId="1800681455">
    <w:abstractNumId w:val="20"/>
  </w:num>
  <w:num w:numId="34" w16cid:durableId="10844999">
    <w:abstractNumId w:val="11"/>
  </w:num>
  <w:num w:numId="35" w16cid:durableId="660162888">
    <w:abstractNumId w:val="34"/>
  </w:num>
  <w:num w:numId="36" w16cid:durableId="285083130">
    <w:abstractNumId w:val="9"/>
  </w:num>
  <w:num w:numId="37" w16cid:durableId="188470564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C8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3D7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25AC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4E0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749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65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DDE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3DB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57E6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0D5A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43D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88D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361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11F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5A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E7F1B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4A5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3F4D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6CF9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021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1D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0F5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DC5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661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1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12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6507</Words>
  <Characters>41433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47845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81</cp:revision>
  <cp:lastPrinted>2023-07-17T11:35:00Z</cp:lastPrinted>
  <dcterms:created xsi:type="dcterms:W3CDTF">2021-12-02T13:13:00Z</dcterms:created>
  <dcterms:modified xsi:type="dcterms:W3CDTF">2023-10-25T07:27:00Z</dcterms:modified>
</cp:coreProperties>
</file>