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54DDB90F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342FE1">
              <w:rPr>
                <w:rFonts w:ascii="Arial" w:hAnsi="Arial" w:cs="Arial"/>
                <w:b/>
                <w:bCs/>
              </w:rPr>
              <w:t>BPP.7013.304</w:t>
            </w:r>
            <w:r w:rsidR="006B5E31">
              <w:rPr>
                <w:rFonts w:ascii="Arial" w:hAnsi="Arial" w:cs="Arial"/>
                <w:b/>
                <w:bCs/>
              </w:rPr>
              <w:t>-II</w:t>
            </w:r>
            <w:bookmarkStart w:id="0" w:name="_GoBack"/>
            <w:bookmarkEnd w:id="0"/>
            <w:r w:rsidR="007F4DF0" w:rsidRPr="007F4DF0">
              <w:rPr>
                <w:rFonts w:ascii="Arial" w:hAnsi="Arial" w:cs="Arial"/>
                <w:b/>
                <w:bCs/>
              </w:rPr>
              <w:t>.2022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01EC843A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F4DF0">
        <w:rPr>
          <w:rFonts w:ascii="Arial" w:eastAsia="Lucida Sans Unicode" w:hAnsi="Arial" w:cs="Arial"/>
          <w:b/>
          <w:sz w:val="22"/>
          <w:szCs w:val="22"/>
        </w:rPr>
        <w:t>2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2FE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5E31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DF0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8186-A163-4D37-85F8-16A40017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1643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7</cp:revision>
  <cp:lastPrinted>2020-12-14T12:30:00Z</cp:lastPrinted>
  <dcterms:created xsi:type="dcterms:W3CDTF">2021-03-04T10:17:00Z</dcterms:created>
  <dcterms:modified xsi:type="dcterms:W3CDTF">2022-09-08T10:52:00Z</dcterms:modified>
</cp:coreProperties>
</file>