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5C668C">
        <w:rPr>
          <w:rFonts w:ascii="Arial" w:hAnsi="Arial" w:cs="Arial"/>
          <w:bCs/>
          <w:sz w:val="20"/>
          <w:szCs w:val="20"/>
        </w:rPr>
        <w:t>OŚWIADCZENIE WYKONAWCY</w:t>
      </w:r>
    </w:p>
    <w:p w14:paraId="25BDBD9F" w14:textId="2AC67BD9" w:rsidR="00BC12E4" w:rsidRPr="00BC12E4" w:rsidRDefault="00356FC6" w:rsidP="00BC12E4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BC12E4">
        <w:rPr>
          <w:rFonts w:ascii="Arial" w:hAnsi="Arial" w:cs="Arial"/>
          <w:b/>
          <w:bCs/>
          <w:sz w:val="20"/>
          <w:szCs w:val="20"/>
        </w:rPr>
        <w:t xml:space="preserve">o </w:t>
      </w:r>
      <w:r w:rsidR="005C668C" w:rsidRPr="00BC12E4">
        <w:rPr>
          <w:rFonts w:ascii="Arial" w:hAnsi="Arial" w:cs="Arial"/>
          <w:b/>
          <w:bCs/>
          <w:sz w:val="20"/>
          <w:szCs w:val="20"/>
        </w:rPr>
        <w:t xml:space="preserve">niepodleganiu wykluczeniu z postępowania na podstawie </w:t>
      </w:r>
      <w:r w:rsidR="00416251" w:rsidRPr="00BC12E4">
        <w:rPr>
          <w:rFonts w:ascii="Arial" w:hAnsi="Arial" w:cs="Arial"/>
          <w:b/>
          <w:bCs/>
          <w:sz w:val="20"/>
          <w:szCs w:val="20"/>
        </w:rPr>
        <w:t xml:space="preserve">art. 5k </w:t>
      </w:r>
      <w:r w:rsidR="00BC12E4" w:rsidRPr="00BC12E4">
        <w:rPr>
          <w:rFonts w:ascii="Arial" w:hAnsi="Arial" w:cs="Arial"/>
          <w:b/>
          <w:bCs/>
          <w:sz w:val="20"/>
          <w:szCs w:val="20"/>
        </w:rPr>
        <w:t>rozporządzenia Rady (UE) nr 833/2014</w:t>
      </w:r>
      <w:r w:rsidR="00BC12E4" w:rsidRPr="00BC12E4">
        <w:rPr>
          <w:rFonts w:ascii="Arial" w:hAnsi="Arial" w:cs="Arial"/>
          <w:b/>
          <w:bCs/>
          <w:sz w:val="20"/>
          <w:szCs w:val="20"/>
        </w:rPr>
        <w:br/>
        <w:t>z dnia 31 lipca 2014 r. dotyczącego środków ograniczających w związku z działaniami Rosji destabilizującymi sytuację na Ukrainie (Dz. Urz. UE nr L 229 z 31.7.2014, str. 1)</w:t>
      </w:r>
    </w:p>
    <w:p w14:paraId="46BE3FBF" w14:textId="58D76DA7" w:rsidR="00416251" w:rsidRPr="00BC12E4" w:rsidRDefault="00BC12E4" w:rsidP="00BC12E4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BC12E4">
        <w:rPr>
          <w:rFonts w:ascii="Arial" w:hAnsi="Arial" w:cs="Arial"/>
          <w:b/>
          <w:bCs/>
          <w:sz w:val="20"/>
          <w:szCs w:val="20"/>
        </w:rPr>
        <w:t>w brzmieniu nadanym rozporządzeniem Rady (UE) 2022/576 w sprawie zmiany rozporządzenia (UE)</w:t>
      </w:r>
      <w:r w:rsidRPr="00BC12E4">
        <w:rPr>
          <w:rFonts w:ascii="Arial" w:hAnsi="Arial" w:cs="Arial"/>
          <w:b/>
          <w:bCs/>
          <w:sz w:val="20"/>
          <w:szCs w:val="20"/>
        </w:rPr>
        <w:br/>
        <w:t>nr 833/2014 dotyczącego środków ograniczających w związku z działaniami Rosji destabilizującymi sytuację na Ukrainie (Dz. Urz. UE nr L 111 z 8.4.2022, str. 1)</w:t>
      </w:r>
    </w:p>
    <w:p w14:paraId="3A7D76D5" w14:textId="77777777" w:rsidR="00BC12E4" w:rsidRDefault="00BC12E4" w:rsidP="00416251">
      <w:pPr>
        <w:keepNext/>
        <w:widowControl w:val="0"/>
        <w:suppressAutoHyphens/>
        <w:ind w:left="-284"/>
        <w:jc w:val="center"/>
        <w:outlineLvl w:val="3"/>
        <w:rPr>
          <w:rFonts w:ascii="Arial" w:eastAsia="Lucida Sans Unicode" w:hAnsi="Arial" w:cs="Arial"/>
          <w:b/>
          <w:sz w:val="22"/>
          <w:szCs w:val="22"/>
          <w:lang w:eastAsia="en-US"/>
        </w:rPr>
      </w:pPr>
    </w:p>
    <w:p w14:paraId="280EEAA2" w14:textId="5941A6AC" w:rsidR="00356FC6" w:rsidRPr="005C668C" w:rsidRDefault="00315AA9" w:rsidP="00416251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2"/>
          <w:szCs w:val="22"/>
          <w:u w:val="single"/>
        </w:rPr>
      </w:pPr>
      <w:r w:rsidRPr="005C668C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(postępowanie nr </w:t>
      </w:r>
      <w:r w:rsidR="001E77E1" w:rsidRPr="005C668C">
        <w:rPr>
          <w:rFonts w:ascii="Arial" w:eastAsia="Lucida Sans Unicode" w:hAnsi="Arial" w:cs="Arial"/>
          <w:b/>
          <w:sz w:val="22"/>
          <w:szCs w:val="22"/>
          <w:lang w:eastAsia="en-US"/>
        </w:rPr>
        <w:t>BPP.V.GO.7013.</w:t>
      </w:r>
      <w:r w:rsidR="00AB7D96">
        <w:rPr>
          <w:rFonts w:ascii="Arial" w:eastAsia="Lucida Sans Unicode" w:hAnsi="Arial" w:cs="Arial"/>
          <w:b/>
          <w:sz w:val="22"/>
          <w:szCs w:val="22"/>
          <w:lang w:eastAsia="en-US"/>
        </w:rPr>
        <w:t>2</w:t>
      </w:r>
      <w:r w:rsidR="001E77E1" w:rsidRPr="005C668C">
        <w:rPr>
          <w:rFonts w:ascii="Arial" w:eastAsia="Lucida Sans Unicode" w:hAnsi="Arial" w:cs="Arial"/>
          <w:b/>
          <w:sz w:val="22"/>
          <w:szCs w:val="22"/>
          <w:lang w:eastAsia="en-US"/>
        </w:rPr>
        <w:t>.2022</w:t>
      </w:r>
      <w:r w:rsidRPr="005C668C">
        <w:rPr>
          <w:rFonts w:ascii="Arial" w:hAnsi="Arial" w:cs="Arial"/>
          <w:b/>
          <w:bCs/>
          <w:sz w:val="22"/>
          <w:szCs w:val="22"/>
        </w:rPr>
        <w:t>)</w:t>
      </w:r>
    </w:p>
    <w:p w14:paraId="6AB7A33D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C668C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9B594BC" w14:textId="77777777" w:rsidR="005C668C" w:rsidRPr="005C668C" w:rsidRDefault="005C668C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75CB11FD" w14:textId="70599B67" w:rsidR="00BC12E4" w:rsidRDefault="00356FC6" w:rsidP="00BC12E4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BC12E4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BC12E4">
        <w:rPr>
          <w:rFonts w:ascii="Arial" w:eastAsia="Lucida Sans Unicode" w:hAnsi="Arial" w:cs="Arial"/>
          <w:bCs/>
          <w:sz w:val="20"/>
          <w:szCs w:val="20"/>
        </w:rPr>
        <w:t>oświadczamy, że</w:t>
      </w:r>
      <w:r w:rsidR="006B7030" w:rsidRPr="00BC12E4">
        <w:rPr>
          <w:rFonts w:ascii="Arial" w:eastAsia="Lucida Sans Unicode" w:hAnsi="Arial" w:cs="Arial"/>
          <w:sz w:val="20"/>
          <w:szCs w:val="20"/>
          <w:lang w:eastAsia="en-US"/>
        </w:rPr>
        <w:t xml:space="preserve"> nie podlegamy wykluczeniu z postępowania o udzielenie zamówienia publicznego na podstawie </w:t>
      </w:r>
      <w:r w:rsidR="00416251" w:rsidRPr="00BC12E4">
        <w:rPr>
          <w:rFonts w:ascii="Arial" w:eastAsia="Lucida Sans Unicode" w:hAnsi="Arial" w:cs="Arial"/>
          <w:sz w:val="20"/>
          <w:szCs w:val="20"/>
          <w:lang w:eastAsia="en-US"/>
        </w:rPr>
        <w:t xml:space="preserve">art. 5k </w:t>
      </w:r>
      <w:bookmarkStart w:id="0" w:name="_Hlk102556390"/>
      <w:r w:rsidR="00BC12E4" w:rsidRPr="00BC12E4">
        <w:rPr>
          <w:rFonts w:ascii="Arial" w:eastAsia="Lucida Sans Unicode" w:hAnsi="Arial" w:cs="Arial"/>
          <w:sz w:val="20"/>
          <w:szCs w:val="20"/>
          <w:lang w:eastAsia="en-US"/>
        </w:rPr>
        <w:t>rozporządzenia Rady (UE) nr 833/2014 z dnia 31 lipca 2014 r. dotyczącego środków ograniczających</w:t>
      </w:r>
      <w:r w:rsidR="00BC12E4" w:rsidRPr="00BC12E4">
        <w:rPr>
          <w:rFonts w:ascii="Arial" w:eastAsia="Lucida Sans Unicode" w:hAnsi="Arial" w:cs="Arial"/>
          <w:sz w:val="20"/>
          <w:szCs w:val="20"/>
          <w:lang w:eastAsia="en-US"/>
        </w:rPr>
        <w:br/>
        <w:t>w związku z działaniami Rosji destabilizującymi sytuację na Ukrainie (Dz. Urz. UE nr L 229 z 31.7.2014, str. 1)</w:t>
      </w:r>
      <w:r w:rsidR="00BC12E4" w:rsidRPr="00BC12E4">
        <w:rPr>
          <w:rFonts w:ascii="Arial" w:eastAsia="Lucida Sans Unicode" w:hAnsi="Arial" w:cs="Arial"/>
          <w:sz w:val="20"/>
          <w:szCs w:val="20"/>
          <w:lang w:eastAsia="en-US"/>
        </w:rPr>
        <w:br/>
      </w:r>
      <w:r w:rsidR="00416251" w:rsidRPr="00BC12E4">
        <w:rPr>
          <w:rFonts w:ascii="Arial" w:eastAsia="Lucida Sans Unicode" w:hAnsi="Arial" w:cs="Arial"/>
          <w:sz w:val="20"/>
          <w:szCs w:val="20"/>
          <w:lang w:eastAsia="en-US"/>
        </w:rPr>
        <w:t xml:space="preserve">w brzmieniu nadanym rozporządzeniem </w:t>
      </w:r>
      <w:r w:rsidR="00BC12E4" w:rsidRPr="00BC12E4">
        <w:rPr>
          <w:rFonts w:ascii="Arial" w:eastAsia="Lucida Sans Unicode" w:hAnsi="Arial" w:cs="Arial"/>
          <w:sz w:val="20"/>
          <w:szCs w:val="20"/>
          <w:lang w:eastAsia="en-US"/>
        </w:rPr>
        <w:t>Rady (UE) 2022/576 w sprawie zmiany rozporządzenia (UE) nr 833/2014 dotyczącego środków ograniczających w związku z działaniami Rosji destabilizującymi sytuację na Ukrainie</w:t>
      </w:r>
      <w:r w:rsidR="00BC12E4" w:rsidRPr="00BC12E4">
        <w:rPr>
          <w:rFonts w:ascii="Arial" w:eastAsia="Lucida Sans Unicode" w:hAnsi="Arial" w:cs="Arial"/>
          <w:sz w:val="20"/>
          <w:szCs w:val="20"/>
          <w:lang w:eastAsia="en-US"/>
        </w:rPr>
        <w:br/>
        <w:t>(Dz. Urz. UE nr L 111 z 8.4.2022, str. 1)</w:t>
      </w:r>
      <w:bookmarkEnd w:id="0"/>
      <w:r w:rsidR="005C668C" w:rsidRPr="00BC12E4">
        <w:rPr>
          <w:rFonts w:ascii="Arial" w:eastAsia="Lucida Sans Unicode" w:hAnsi="Arial" w:cs="Arial"/>
          <w:sz w:val="20"/>
          <w:szCs w:val="20"/>
          <w:lang w:eastAsia="en-US"/>
        </w:rPr>
        <w:t>*</w:t>
      </w:r>
      <w:r w:rsidR="00BC12E4">
        <w:rPr>
          <w:rFonts w:ascii="Arial" w:eastAsia="Lucida Sans Unicode" w:hAnsi="Arial" w:cs="Arial"/>
          <w:sz w:val="20"/>
          <w:szCs w:val="20"/>
          <w:lang w:eastAsia="en-US"/>
        </w:rPr>
        <w:t xml:space="preserve">, w poniższym zakresie, </w:t>
      </w:r>
      <w:r w:rsidR="00BC12E4" w:rsidRPr="00BC12E4">
        <w:rPr>
          <w:rFonts w:ascii="Arial" w:eastAsia="Lucida Sans Unicode" w:hAnsi="Arial" w:cs="Arial"/>
          <w:sz w:val="20"/>
          <w:szCs w:val="20"/>
          <w:lang w:eastAsia="en-US"/>
        </w:rPr>
        <w:t>tj. że wykonawca nie jest:</w:t>
      </w:r>
    </w:p>
    <w:p w14:paraId="38ABC3F1" w14:textId="77777777" w:rsidR="00BC12E4" w:rsidRPr="00BC12E4" w:rsidRDefault="00BC12E4" w:rsidP="00BC12E4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0A7E0D3A" w14:textId="32295209" w:rsidR="00BC12E4" w:rsidRPr="00BC12E4" w:rsidRDefault="00BC12E4" w:rsidP="00BA570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C12E4">
        <w:rPr>
          <w:rFonts w:ascii="Arial" w:eastAsia="Lucida Sans Unicode" w:hAnsi="Arial" w:cs="Arial"/>
          <w:lang w:eastAsia="en-US"/>
        </w:rPr>
        <w:t>obywatelem rosyjskim, osobą fizyczną lub prawną, podmiotem lub organem z siedzibą w Rosji;</w:t>
      </w:r>
    </w:p>
    <w:p w14:paraId="20CE165B" w14:textId="71D98F7B" w:rsidR="00BC12E4" w:rsidRPr="00BC12E4" w:rsidRDefault="00BC12E4" w:rsidP="00BA570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C12E4">
        <w:rPr>
          <w:rFonts w:ascii="Arial" w:eastAsia="Lucida Sans Unicode" w:hAnsi="Arial" w:cs="Arial"/>
          <w:lang w:eastAsia="en-US"/>
        </w:rPr>
        <w:t>osobą prawną, podmiotem lub organem, do których prawa własności bezpośrednio lub pośrednio w ponad 50 % należą do obywateli rosyjskich lub osób fizycznych lub prawnych, podmiotów lub organów z siedzibą</w:t>
      </w:r>
      <w:r w:rsidR="00BA5706">
        <w:rPr>
          <w:rFonts w:ascii="Arial" w:eastAsia="Lucida Sans Unicode" w:hAnsi="Arial" w:cs="Arial"/>
          <w:lang w:eastAsia="en-US"/>
        </w:rPr>
        <w:br/>
      </w:r>
      <w:r w:rsidRPr="00BC12E4">
        <w:rPr>
          <w:rFonts w:ascii="Arial" w:eastAsia="Lucida Sans Unicode" w:hAnsi="Arial" w:cs="Arial"/>
          <w:lang w:eastAsia="en-US"/>
        </w:rPr>
        <w:t>w Rosji;</w:t>
      </w:r>
    </w:p>
    <w:p w14:paraId="1D3C61F3" w14:textId="2C2EABCC" w:rsidR="00BC12E4" w:rsidRPr="00BC12E4" w:rsidRDefault="00BC12E4" w:rsidP="00BA570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C12E4">
        <w:rPr>
          <w:rFonts w:ascii="Arial" w:eastAsia="Lucida Sans Unicode" w:hAnsi="Arial" w:cs="Arial"/>
          <w:lang w:eastAsia="en-US"/>
        </w:rPr>
        <w:t>osobą fizyczną lub prawną, podmiotem lub organem działającym w imieniu lub pod kierunkiem:</w:t>
      </w:r>
    </w:p>
    <w:p w14:paraId="3086664B" w14:textId="5D41FF82" w:rsidR="00BC12E4" w:rsidRPr="00BC12E4" w:rsidRDefault="00BC12E4" w:rsidP="00BA570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>a</w:t>
      </w:r>
      <w:r w:rsidR="00BA5706">
        <w:rPr>
          <w:rFonts w:ascii="Arial" w:eastAsia="Lucida Sans Unicode" w:hAnsi="Arial" w:cs="Arial"/>
          <w:sz w:val="20"/>
          <w:szCs w:val="20"/>
          <w:lang w:eastAsia="en-US"/>
        </w:rPr>
        <w:t>)</w:t>
      </w: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ab/>
        <w:t>obywateli rosyjskich lub osób fizycznych lub prawnych, podmiotów lub organów z siedzibą w Rosji lub</w:t>
      </w:r>
    </w:p>
    <w:p w14:paraId="2F0F1BDF" w14:textId="6F420DC6" w:rsidR="00BC12E4" w:rsidRPr="00BC12E4" w:rsidRDefault="00BC12E4" w:rsidP="00BA570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>b</w:t>
      </w:r>
      <w:r w:rsidR="00BA5706">
        <w:rPr>
          <w:rFonts w:ascii="Arial" w:eastAsia="Lucida Sans Unicode" w:hAnsi="Arial" w:cs="Arial"/>
          <w:sz w:val="20"/>
          <w:szCs w:val="20"/>
          <w:lang w:eastAsia="en-US"/>
        </w:rPr>
        <w:t>)</w:t>
      </w: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ab/>
        <w:t>osób prawnych, podmiotów lub organów, do których prawa własności bezpośrednio lub pośrednio w ponad 50% należą do obywateli rosyjskich lub osób fizycznych lub prawnych, podmiotów lub organów z siedzibą</w:t>
      </w:r>
      <w:r w:rsidR="00BA5706">
        <w:rPr>
          <w:rFonts w:ascii="Arial" w:eastAsia="Lucida Sans Unicode" w:hAnsi="Arial" w:cs="Arial"/>
          <w:sz w:val="20"/>
          <w:szCs w:val="20"/>
          <w:lang w:eastAsia="en-US"/>
        </w:rPr>
        <w:br/>
      </w: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>w Rosji,</w:t>
      </w:r>
    </w:p>
    <w:p w14:paraId="2A511518" w14:textId="1CB2C797" w:rsidR="00BC12E4" w:rsidRPr="00BC12E4" w:rsidRDefault="00BC12E4" w:rsidP="00BA570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>oraz że żaden z jego podwykonawców, dostawców i podmiotów, na których zdolności wykonawca polega,</w:t>
      </w:r>
      <w:r w:rsidR="00BA5706">
        <w:rPr>
          <w:rFonts w:ascii="Arial" w:eastAsia="Lucida Sans Unicode" w:hAnsi="Arial" w:cs="Arial"/>
          <w:sz w:val="20"/>
          <w:szCs w:val="20"/>
          <w:lang w:eastAsia="en-US"/>
        </w:rPr>
        <w:br/>
      </w: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>w przypadku</w:t>
      </w:r>
      <w:r w:rsidR="00BA5706">
        <w:rPr>
          <w:rFonts w:ascii="Arial" w:eastAsia="Lucida Sans Unicode" w:hAnsi="Arial" w:cs="Arial"/>
          <w:sz w:val="20"/>
          <w:szCs w:val="20"/>
          <w:lang w:eastAsia="en-US"/>
        </w:rPr>
        <w:t>,</w:t>
      </w: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 xml:space="preserve"> gdy przypada na nich ponad 10% wartości zamówienia, nie należy do żadnej z powyższych kategorii podmiotów.</w:t>
      </w:r>
    </w:p>
    <w:p w14:paraId="3B49C4F6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D854F90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B5FB86E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E20BDC9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99ACEE5" w14:textId="42331E5D" w:rsidR="00E03840" w:rsidRPr="005C668C" w:rsidRDefault="00E03840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  <w:r w:rsidRPr="005C668C">
        <w:rPr>
          <w:rFonts w:ascii="Arial" w:eastAsia="Lucida Sans Unicode" w:hAnsi="Arial" w:cs="Arial"/>
          <w:b/>
          <w:bCs/>
          <w:sz w:val="20"/>
          <w:szCs w:val="20"/>
        </w:rPr>
        <w:t>Uwaga:</w:t>
      </w:r>
    </w:p>
    <w:p w14:paraId="44491168" w14:textId="16B8B93B" w:rsidR="00231E79" w:rsidRPr="00526F8C" w:rsidRDefault="00D713D7" w:rsidP="00231E79">
      <w:pPr>
        <w:ind w:left="-284"/>
        <w:jc w:val="both"/>
        <w:rPr>
          <w:rFonts w:ascii="Arial" w:hAnsi="Arial" w:cs="Arial"/>
          <w:bCs/>
          <w:u w:val="single"/>
        </w:rPr>
      </w:pPr>
      <w:r w:rsidRPr="00526F8C">
        <w:rPr>
          <w:rFonts w:ascii="Arial" w:hAnsi="Arial" w:cs="Arial"/>
        </w:rPr>
        <w:t>- oświadczenie składa się,</w:t>
      </w:r>
      <w:r w:rsidRPr="00526F8C">
        <w:rPr>
          <w:rFonts w:ascii="Arial" w:hAnsi="Arial" w:cs="Arial"/>
          <w:bCs/>
        </w:rPr>
        <w:t xml:space="preserve"> pod rygorem nieważności, </w:t>
      </w:r>
      <w:r w:rsidRPr="00526F8C">
        <w:rPr>
          <w:rFonts w:ascii="Arial" w:hAnsi="Arial" w:cs="Arial"/>
          <w:bCs/>
          <w:u w:val="single"/>
        </w:rPr>
        <w:t xml:space="preserve">w </w:t>
      </w:r>
      <w:r w:rsidRPr="00526F8C">
        <w:rPr>
          <w:rFonts w:ascii="Arial" w:hAnsi="Arial" w:cs="Arial"/>
          <w:b/>
          <w:u w:val="single"/>
        </w:rPr>
        <w:t>formie elektronicznej</w:t>
      </w:r>
      <w:r w:rsidR="00231E79" w:rsidRPr="00526F8C">
        <w:rPr>
          <w:rFonts w:ascii="Arial" w:hAnsi="Arial" w:cs="Arial"/>
          <w:bCs/>
          <w:u w:val="single"/>
        </w:rPr>
        <w:t xml:space="preserve"> </w:t>
      </w:r>
      <w:r w:rsidR="00231E79" w:rsidRPr="00526F8C">
        <w:rPr>
          <w:rFonts w:ascii="Arial" w:hAnsi="Arial" w:cs="Arial"/>
          <w:b/>
          <w:bCs/>
          <w:u w:val="single"/>
        </w:rPr>
        <w:t>opatrzonej kwalifikowanym podpisem elektronicznym</w:t>
      </w:r>
      <w:r w:rsidR="00231E79" w:rsidRPr="00526F8C">
        <w:rPr>
          <w:rFonts w:ascii="Arial" w:hAnsi="Arial" w:cs="Arial"/>
          <w:bCs/>
          <w:u w:val="single"/>
        </w:rPr>
        <w:t xml:space="preserve"> - podpisem osoby(osób) uprawnionej(</w:t>
      </w:r>
      <w:proofErr w:type="spellStart"/>
      <w:r w:rsidR="00231E79" w:rsidRPr="00526F8C">
        <w:rPr>
          <w:rFonts w:ascii="Arial" w:hAnsi="Arial" w:cs="Arial"/>
          <w:bCs/>
          <w:u w:val="single"/>
        </w:rPr>
        <w:t>ych</w:t>
      </w:r>
      <w:proofErr w:type="spellEnd"/>
      <w:r w:rsidR="00231E79" w:rsidRPr="00526F8C">
        <w:rPr>
          <w:rFonts w:ascii="Arial" w:hAnsi="Arial" w:cs="Arial"/>
          <w:bCs/>
          <w:u w:val="single"/>
        </w:rPr>
        <w:t>) do reprezentowania wykonawcy,</w:t>
      </w:r>
    </w:p>
    <w:p w14:paraId="408814D9" w14:textId="77777777" w:rsidR="00E03840" w:rsidRPr="00526F8C" w:rsidRDefault="00E03840" w:rsidP="00E03840">
      <w:pPr>
        <w:ind w:left="-284"/>
        <w:jc w:val="both"/>
        <w:rPr>
          <w:rFonts w:ascii="Arial" w:hAnsi="Arial" w:cs="Arial"/>
        </w:rPr>
      </w:pPr>
    </w:p>
    <w:p w14:paraId="4D09D85A" w14:textId="2F35005B" w:rsidR="00E03840" w:rsidRPr="004B3C38" w:rsidRDefault="00E03840" w:rsidP="004B3C38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526F8C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526F8C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</w:t>
      </w:r>
      <w:r w:rsidR="004B3C38">
        <w:rPr>
          <w:rFonts w:ascii="Arial" w:eastAsia="Lucida Sans Unicode" w:hAnsi="Arial" w:cs="Arial"/>
          <w:b/>
          <w:bCs/>
          <w:sz w:val="20"/>
          <w:szCs w:val="20"/>
          <w:u w:val="single"/>
        </w:rPr>
        <w:t>.</w:t>
      </w:r>
    </w:p>
    <w:p w14:paraId="0DBDCB17" w14:textId="77777777" w:rsidR="00E03840" w:rsidRPr="00526F8C" w:rsidRDefault="00E03840" w:rsidP="00E03840">
      <w:pPr>
        <w:rPr>
          <w:rFonts w:ascii="Arial" w:hAnsi="Arial" w:cs="Arial"/>
          <w:sz w:val="20"/>
          <w:szCs w:val="20"/>
        </w:rPr>
      </w:pPr>
    </w:p>
    <w:p w14:paraId="1FDF4C57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sectPr w:rsidR="00356FC6" w:rsidRPr="00526F8C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76B5" w14:textId="77777777" w:rsidR="000C3A13" w:rsidRDefault="000C3A13">
      <w:r>
        <w:separator/>
      </w:r>
    </w:p>
  </w:endnote>
  <w:endnote w:type="continuationSeparator" w:id="0">
    <w:p w14:paraId="3A0208D8" w14:textId="77777777" w:rsidR="000C3A13" w:rsidRDefault="000C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F088" w14:textId="77777777" w:rsidR="000C3A13" w:rsidRDefault="000C3A13">
      <w:r>
        <w:separator/>
      </w:r>
    </w:p>
  </w:footnote>
  <w:footnote w:type="continuationSeparator" w:id="0">
    <w:p w14:paraId="61D50371" w14:textId="77777777" w:rsidR="000C3A13" w:rsidRDefault="000C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2F1A7C"/>
    <w:multiLevelType w:val="hybridMultilevel"/>
    <w:tmpl w:val="670CD5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1802414">
    <w:abstractNumId w:val="25"/>
  </w:num>
  <w:num w:numId="2" w16cid:durableId="391731969">
    <w:abstractNumId w:val="29"/>
  </w:num>
  <w:num w:numId="3" w16cid:durableId="879198006">
    <w:abstractNumId w:val="12"/>
  </w:num>
  <w:num w:numId="4" w16cid:durableId="763383959">
    <w:abstractNumId w:val="17"/>
  </w:num>
  <w:num w:numId="5" w16cid:durableId="121852282">
    <w:abstractNumId w:val="32"/>
  </w:num>
  <w:num w:numId="6" w16cid:durableId="1843469586">
    <w:abstractNumId w:val="23"/>
  </w:num>
  <w:num w:numId="7" w16cid:durableId="1330714575">
    <w:abstractNumId w:val="9"/>
  </w:num>
  <w:num w:numId="8" w16cid:durableId="286592149">
    <w:abstractNumId w:val="5"/>
  </w:num>
  <w:num w:numId="9" w16cid:durableId="2028675478">
    <w:abstractNumId w:val="10"/>
  </w:num>
  <w:num w:numId="10" w16cid:durableId="851148337">
    <w:abstractNumId w:val="13"/>
  </w:num>
  <w:num w:numId="11" w16cid:durableId="660738535">
    <w:abstractNumId w:val="18"/>
  </w:num>
  <w:num w:numId="12" w16cid:durableId="1693023435">
    <w:abstractNumId w:val="2"/>
  </w:num>
  <w:num w:numId="13" w16cid:durableId="1577737738">
    <w:abstractNumId w:val="28"/>
  </w:num>
  <w:num w:numId="14" w16cid:durableId="716858007">
    <w:abstractNumId w:val="26"/>
  </w:num>
  <w:num w:numId="15" w16cid:durableId="1471098507">
    <w:abstractNumId w:val="1"/>
  </w:num>
  <w:num w:numId="16" w16cid:durableId="126439940">
    <w:abstractNumId w:val="31"/>
  </w:num>
  <w:num w:numId="17" w16cid:durableId="1182208233">
    <w:abstractNumId w:val="24"/>
  </w:num>
  <w:num w:numId="18" w16cid:durableId="2102094822">
    <w:abstractNumId w:val="4"/>
  </w:num>
  <w:num w:numId="19" w16cid:durableId="690646567">
    <w:abstractNumId w:val="30"/>
  </w:num>
  <w:num w:numId="20" w16cid:durableId="1572541366">
    <w:abstractNumId w:val="3"/>
  </w:num>
  <w:num w:numId="21" w16cid:durableId="1975284096">
    <w:abstractNumId w:val="7"/>
  </w:num>
  <w:num w:numId="22" w16cid:durableId="1045253011">
    <w:abstractNumId w:val="6"/>
  </w:num>
  <w:num w:numId="23" w16cid:durableId="437877186">
    <w:abstractNumId w:val="16"/>
  </w:num>
  <w:num w:numId="24" w16cid:durableId="1246770019">
    <w:abstractNumId w:val="8"/>
  </w:num>
  <w:num w:numId="25" w16cid:durableId="1459375356">
    <w:abstractNumId w:val="11"/>
  </w:num>
  <w:num w:numId="26" w16cid:durableId="2123379026">
    <w:abstractNumId w:val="0"/>
  </w:num>
  <w:num w:numId="27" w16cid:durableId="590551092">
    <w:abstractNumId w:val="19"/>
  </w:num>
  <w:num w:numId="28" w16cid:durableId="1832477582">
    <w:abstractNumId w:val="21"/>
  </w:num>
  <w:num w:numId="29" w16cid:durableId="1319992816">
    <w:abstractNumId w:val="22"/>
  </w:num>
  <w:num w:numId="30" w16cid:durableId="156045846">
    <w:abstractNumId w:val="15"/>
  </w:num>
  <w:num w:numId="31" w16cid:durableId="1125508">
    <w:abstractNumId w:val="27"/>
  </w:num>
  <w:num w:numId="32" w16cid:durableId="1343513134">
    <w:abstractNumId w:val="20"/>
  </w:num>
  <w:num w:numId="33" w16cid:durableId="5915493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54213"/>
    <w:rsid w:val="00072B9E"/>
    <w:rsid w:val="00073D61"/>
    <w:rsid w:val="00087631"/>
    <w:rsid w:val="00091718"/>
    <w:rsid w:val="000A5DA6"/>
    <w:rsid w:val="000C3A13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93267"/>
    <w:rsid w:val="001A0F78"/>
    <w:rsid w:val="001A1645"/>
    <w:rsid w:val="001B2351"/>
    <w:rsid w:val="001B29A2"/>
    <w:rsid w:val="001D234B"/>
    <w:rsid w:val="001D47EA"/>
    <w:rsid w:val="001E46BD"/>
    <w:rsid w:val="001E77E1"/>
    <w:rsid w:val="00214CD8"/>
    <w:rsid w:val="00231E79"/>
    <w:rsid w:val="002339FC"/>
    <w:rsid w:val="002743B3"/>
    <w:rsid w:val="0027492D"/>
    <w:rsid w:val="002B7E3F"/>
    <w:rsid w:val="002C5F30"/>
    <w:rsid w:val="002E3075"/>
    <w:rsid w:val="002E35C4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6251"/>
    <w:rsid w:val="00417BFF"/>
    <w:rsid w:val="004542B7"/>
    <w:rsid w:val="00460D39"/>
    <w:rsid w:val="00466CB8"/>
    <w:rsid w:val="00467F20"/>
    <w:rsid w:val="00470993"/>
    <w:rsid w:val="004A2979"/>
    <w:rsid w:val="004A6FD4"/>
    <w:rsid w:val="004B3C38"/>
    <w:rsid w:val="004C6489"/>
    <w:rsid w:val="004D74FF"/>
    <w:rsid w:val="004E26B3"/>
    <w:rsid w:val="004E517D"/>
    <w:rsid w:val="00517542"/>
    <w:rsid w:val="00526F8C"/>
    <w:rsid w:val="00540495"/>
    <w:rsid w:val="00550F98"/>
    <w:rsid w:val="00560C4C"/>
    <w:rsid w:val="005745FF"/>
    <w:rsid w:val="005747B0"/>
    <w:rsid w:val="005B4CFB"/>
    <w:rsid w:val="005B4ECE"/>
    <w:rsid w:val="005B5BA8"/>
    <w:rsid w:val="005C3A1D"/>
    <w:rsid w:val="005C668C"/>
    <w:rsid w:val="005F083C"/>
    <w:rsid w:val="005F58DA"/>
    <w:rsid w:val="005F64A3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B703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E16A0"/>
    <w:rsid w:val="007E47DD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41D1"/>
    <w:rsid w:val="008C6EA8"/>
    <w:rsid w:val="008D41CD"/>
    <w:rsid w:val="008E66F6"/>
    <w:rsid w:val="008F56C7"/>
    <w:rsid w:val="009127E4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365AD"/>
    <w:rsid w:val="00A4695A"/>
    <w:rsid w:val="00A500E6"/>
    <w:rsid w:val="00A56786"/>
    <w:rsid w:val="00A91F25"/>
    <w:rsid w:val="00A946BD"/>
    <w:rsid w:val="00AA5F45"/>
    <w:rsid w:val="00AB7D96"/>
    <w:rsid w:val="00AC3867"/>
    <w:rsid w:val="00AD5F34"/>
    <w:rsid w:val="00AE2C0F"/>
    <w:rsid w:val="00B03533"/>
    <w:rsid w:val="00B44123"/>
    <w:rsid w:val="00B53A59"/>
    <w:rsid w:val="00B735A3"/>
    <w:rsid w:val="00BA5706"/>
    <w:rsid w:val="00BC12E4"/>
    <w:rsid w:val="00BD47DD"/>
    <w:rsid w:val="00BD52D4"/>
    <w:rsid w:val="00BE4790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66827"/>
    <w:rsid w:val="00D713D7"/>
    <w:rsid w:val="00D73CB1"/>
    <w:rsid w:val="00D82BC1"/>
    <w:rsid w:val="00DD18F6"/>
    <w:rsid w:val="00DD437B"/>
    <w:rsid w:val="00DD4A60"/>
    <w:rsid w:val="00DE1307"/>
    <w:rsid w:val="00E03840"/>
    <w:rsid w:val="00E16052"/>
    <w:rsid w:val="00E23B1D"/>
    <w:rsid w:val="00E24767"/>
    <w:rsid w:val="00E3426D"/>
    <w:rsid w:val="00E34492"/>
    <w:rsid w:val="00E5100A"/>
    <w:rsid w:val="00E51DB5"/>
    <w:rsid w:val="00E61FAD"/>
    <w:rsid w:val="00E7064D"/>
    <w:rsid w:val="00E80BC2"/>
    <w:rsid w:val="00EA5801"/>
    <w:rsid w:val="00EA732D"/>
    <w:rsid w:val="00F065D6"/>
    <w:rsid w:val="00F72951"/>
    <w:rsid w:val="00F9025B"/>
    <w:rsid w:val="00F9095F"/>
    <w:rsid w:val="00F94AFF"/>
    <w:rsid w:val="00F965E9"/>
    <w:rsid w:val="00F97A88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Monika Kamińska</cp:lastModifiedBy>
  <cp:revision>2</cp:revision>
  <cp:lastPrinted>2018-01-31T13:23:00Z</cp:lastPrinted>
  <dcterms:created xsi:type="dcterms:W3CDTF">2022-06-07T07:52:00Z</dcterms:created>
  <dcterms:modified xsi:type="dcterms:W3CDTF">2022-06-07T07:52:00Z</dcterms:modified>
</cp:coreProperties>
</file>