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E5" w:rsidRPr="00602ABA" w:rsidRDefault="00F251E5" w:rsidP="00F251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2ABA">
        <w:rPr>
          <w:rFonts w:ascii="Times New Roman" w:hAnsi="Times New Roman" w:cs="Times New Roman"/>
          <w:b/>
          <w:bCs/>
          <w:sz w:val="24"/>
          <w:szCs w:val="24"/>
        </w:rPr>
        <w:t>Załącznik nr 1A</w:t>
      </w:r>
      <w:r w:rsidR="00980B1D"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:rsidR="00F251E5" w:rsidRPr="00602ABA" w:rsidRDefault="00F251E5" w:rsidP="00F31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ABA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C82B9A" w:rsidRPr="00602ABA" w:rsidRDefault="00C82B9A" w:rsidP="00602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Wykonawca w ofercie powinien wskazać parametry oferowanego sprzętu w sposób następujący: </w:t>
      </w:r>
      <w:r w:rsidR="00602ABA"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 należy wpisać spełnia/ nie spełnia oraz podać istotne parametry faktyczne.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5028"/>
        <w:gridCol w:w="1984"/>
      </w:tblGrid>
      <w:tr w:rsidR="00C82B9A" w:rsidRPr="00602ABA" w:rsidTr="002E3EEB">
        <w:trPr>
          <w:trHeight w:val="350"/>
        </w:trPr>
        <w:tc>
          <w:tcPr>
            <w:tcW w:w="7366" w:type="dxa"/>
            <w:gridSpan w:val="2"/>
            <w:shd w:val="clear" w:color="auto" w:fill="auto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Laptop 200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szt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82B9A" w:rsidRPr="00602ABA" w:rsidTr="002E3EEB">
        <w:trPr>
          <w:trHeight w:val="350"/>
        </w:trPr>
        <w:tc>
          <w:tcPr>
            <w:tcW w:w="2338" w:type="dxa"/>
            <w:shd w:val="clear" w:color="auto" w:fill="D0CECE" w:themeFill="background2" w:themeFillShade="E6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shd w:val="clear" w:color="auto" w:fill="D0CECE" w:themeFill="background2" w:themeFillShade="E6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minimalne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parametry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techniczne</w:t>
            </w:r>
            <w:proofErr w:type="spellEnd"/>
          </w:p>
        </w:tc>
        <w:tc>
          <w:tcPr>
            <w:tcW w:w="1984" w:type="dxa"/>
            <w:shd w:val="clear" w:color="auto" w:fill="D0CECE" w:themeFill="background2" w:themeFillShade="E6"/>
          </w:tcPr>
          <w:p w:rsidR="00C82B9A" w:rsidRPr="00602ABA" w:rsidRDefault="00C82B9A" w:rsidP="00C82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spełniania wymagań</w:t>
            </w:r>
          </w:p>
          <w:p w:rsidR="00C82B9A" w:rsidRPr="00602ABA" w:rsidRDefault="00C82B9A" w:rsidP="00C82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Zastosowanie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Komputer przenośny będzie wykorzystywany dla potrzeb aplikacji biurowych, aplikacji edukacyjnych, dostępu do Internetu oraz poczty elektronicznej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Matryca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typu notebook z ekranem 15,6" o rozdzielczości FHD (1920 x 1080) z podświetleniem LED matryca matowa, jasność min. 220 nitów, kontrast 400:1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Wydajność/Procesor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Procesor: min 2 rdzenie, 4 wątków, wydajność  min. 6300 pkt wg </w:t>
            </w:r>
            <w:proofErr w:type="spellStart"/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PassMarkAverage</w:t>
            </w:r>
            <w:proofErr w:type="spellEnd"/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Mark (www.cpubenchmark.net)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8GB DDR4 możliwość rozbudowy do min 16GB, dwa </w:t>
            </w:r>
            <w:proofErr w:type="spellStart"/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sloty</w:t>
            </w:r>
            <w:proofErr w:type="spellEnd"/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pamięci (nie dopuszcza się pamięci wlutowanych do płyty głównej)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Dysk</w:t>
            </w:r>
            <w:proofErr w:type="spellEnd"/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Pamięć</w:t>
            </w:r>
            <w:proofErr w:type="spellEnd"/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masowa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min. 128 GB SSD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Zintegrowana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rPr>
          <w:trHeight w:val="416"/>
        </w:trPr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Dwukanałowa karta dźwiękowa zintegrowana z płytą główną, zgodna z High Definition, wbudowane głośniki stereo o średniej mocy min. 2x 2W, cyfrowy mikrofon wbudowany w obudowę matrycy. Kamera internetowa o rozdzielczości min. HD trwale zainstalowana w obudowie matrycy,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Bateria i zasilanie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Laptop wyposażony w baterię i zewnętrzny zasilacz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BIOS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UEFI, pełna obsługa za pomocą klawiatury i myszy.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BIOS musi umożliwiać przeprowadzenie inwentaryzacji sprzętowej poprzez wyświetlenie informacji o: wersji BIOS, numerze seryjnym, wielkości, prędkości i sposobie obsadzenia zainstalowanej pamięci RAM,  typie zainstalowanego procesora, zainstalowanym dysku twardym (pojemność, model),adresie wbudowanej w płytę główną karty sieciowej.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ustawienia hasła dla administratora oraz użytkownika dla </w:t>
            </w:r>
            <w:proofErr w:type="spellStart"/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BIOS’u</w:t>
            </w:r>
            <w:proofErr w:type="spellEnd"/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Dedykowany układ szyfrujący TPM 2.0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Złącze na linkę zabezpieczającą przed kradzieżą.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 dla producenta sprzętu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14001 dla producenta sprzętu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50001 dla producenta sprzętu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System 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Zainstalowana pełna, nowa, nieużywana, nieaktywowana nigdy wcześniej na innym urządzeniu, nieograniczona czasowo wersja systemu Microsoft Windows 10 lub 11 (dopuszcza się wersje: Home lub Pro</w:t>
            </w:r>
            <w:r w:rsidR="00200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Pro </w:t>
            </w:r>
            <w:proofErr w:type="spellStart"/>
            <w:r w:rsidR="002003A0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  <w:proofErr w:type="spellEnd"/>
            <w:r w:rsidR="00200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03A0">
              <w:rPr>
                <w:rFonts w:ascii="Times New Roman" w:hAnsi="Times New Roman" w:cs="Times New Roman"/>
                <w:bCs/>
                <w:sz w:val="24"/>
                <w:szCs w:val="24"/>
              </w:rPr>
              <w:t>Academic</w:t>
            </w:r>
            <w:proofErr w:type="spellEnd"/>
            <w:r w:rsidR="002003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Wymagania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dodatkowe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Wbudowane porty i złącza: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1 x HDMI 1.4,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1 x RJ-45 (karta sieciowa wbudowana),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3 x USB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złącze </w:t>
            </w:r>
            <w:proofErr w:type="spellStart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Headset</w:t>
            </w:r>
            <w:proofErr w:type="spellEnd"/>
            <w:r w:rsidR="0020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złącze zasilania (zasilacz nie może zajmować portów USB)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karta Wi-Fi 802.11ac z modułem Bluetooth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klawiatura  (układ QWERTY) z wydzieloną klawiaturą numeryczną, wbudowany </w:t>
            </w:r>
            <w:proofErr w:type="spellStart"/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ouchpad</w:t>
            </w:r>
            <w:proofErr w:type="spellEnd"/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Warunki</w:t>
            </w:r>
            <w:proofErr w:type="spellEnd"/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gwarancji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24 miesięcy gwarancji producenta świadczonej na miejscu u klienta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Dedykowany portal producenta do zgłaszania awarii lub usterek, możliwość sprawdzenia okresu gwarancji, fabrycznej konfiguracji.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 serwisująca musi posiadać ISO 9001 na świadczenie usług serwisowych oraz posiadać autoryzacje producenta komputera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 producenta, że w przypadku nie wywiązywania się z obowiązków gwarancyjnych firmy serwisującej, przejmie na siebie wszelkie zobowiązania związane z serwisem.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7366" w:type="dxa"/>
            <w:gridSpan w:val="2"/>
            <w:shd w:val="clear" w:color="auto" w:fill="auto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Tablet 1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szt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</w:t>
            </w:r>
            <w:proofErr w:type="spellEnd"/>
            <w:r w:rsidR="002547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sprzętu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Tablet 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Pamięć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128 GB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Pamięć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RAM 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4GB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Czytnik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kart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pamięci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 – 1 szt.</w:t>
            </w:r>
          </w:p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Kamera</w:t>
            </w:r>
            <w:proofErr w:type="spellEnd"/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przednia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Wbudowana w ramkę ekranu, mikrofon 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Złącza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 stereo 3.5 mm</w:t>
            </w:r>
          </w:p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Przekątna</w:t>
            </w:r>
            <w:proofErr w:type="spellEnd"/>
            <w:r w:rsidR="002547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ekranu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Minimum: 10’’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Łączność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wbudowane </w:t>
            </w:r>
            <w:proofErr w:type="spellStart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 802.11 a/b/g/n/</w:t>
            </w:r>
            <w:proofErr w:type="spellStart"/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</w:p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Łącznoś</w:t>
            </w:r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ć</w:t>
            </w:r>
            <w:proofErr w:type="spellEnd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LTE 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slot na kartę SIM – 4G (LTE)</w:t>
            </w:r>
          </w:p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Wbudowana</w:t>
            </w:r>
            <w:proofErr w:type="spellEnd"/>
            <w:r w:rsidR="002547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usługa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Gwarancja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24 miesiące 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Dołączone</w:t>
            </w:r>
            <w:proofErr w:type="spellEnd"/>
            <w:r w:rsidR="002547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akcesoria</w:t>
            </w:r>
            <w:proofErr w:type="spellEnd"/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Zasilacz 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04" w:rsidRPr="00602ABA" w:rsidRDefault="002A6004" w:rsidP="002A6004">
      <w:pPr>
        <w:rPr>
          <w:rFonts w:ascii="Times New Roman" w:hAnsi="Times New Roman" w:cs="Times New Roman"/>
          <w:sz w:val="24"/>
          <w:szCs w:val="24"/>
        </w:rPr>
      </w:pPr>
    </w:p>
    <w:p w:rsidR="002A6004" w:rsidRPr="00602ABA" w:rsidRDefault="002A6004" w:rsidP="002A6004">
      <w:pPr>
        <w:rPr>
          <w:rFonts w:ascii="Times New Roman" w:hAnsi="Times New Roman" w:cs="Times New Roman"/>
          <w:b/>
          <w:sz w:val="24"/>
          <w:szCs w:val="24"/>
        </w:rPr>
      </w:pPr>
    </w:p>
    <w:p w:rsidR="00F55C4B" w:rsidRPr="00F01FB2" w:rsidRDefault="00F55C4B" w:rsidP="00F55C4B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20"/>
          <w:szCs w:val="20"/>
        </w:rPr>
      </w:pP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 xml:space="preserve">Dokument należy podpisać kwalifikowanym podpisem elektronicznym lub podpisem zaufanym lub elektronicznym podpisem </w:t>
      </w: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>osobistym</w:t>
      </w: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</w:p>
    <w:p w:rsidR="00C43673" w:rsidRPr="00602ABA" w:rsidRDefault="00C43673">
      <w:pPr>
        <w:rPr>
          <w:rFonts w:ascii="Times New Roman" w:hAnsi="Times New Roman" w:cs="Times New Roman"/>
          <w:sz w:val="24"/>
          <w:szCs w:val="24"/>
        </w:rPr>
      </w:pPr>
    </w:p>
    <w:sectPr w:rsidR="00C43673" w:rsidRPr="00602ABA" w:rsidSect="00E336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71" w:rsidRDefault="00227F71" w:rsidP="00F251E5">
      <w:pPr>
        <w:spacing w:after="0" w:line="240" w:lineRule="auto"/>
      </w:pPr>
      <w:r>
        <w:separator/>
      </w:r>
    </w:p>
  </w:endnote>
  <w:endnote w:type="continuationSeparator" w:id="0">
    <w:p w:rsidR="00227F71" w:rsidRDefault="00227F71" w:rsidP="00F2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808114"/>
      <w:docPartObj>
        <w:docPartGallery w:val="Page Numbers (Bottom of Page)"/>
        <w:docPartUnique/>
      </w:docPartObj>
    </w:sdtPr>
    <w:sdtContent>
      <w:p w:rsidR="00BA7094" w:rsidRDefault="00BA7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094" w:rsidRDefault="00BA7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71" w:rsidRDefault="00227F71" w:rsidP="00F251E5">
      <w:pPr>
        <w:spacing w:after="0" w:line="240" w:lineRule="auto"/>
      </w:pPr>
      <w:r>
        <w:separator/>
      </w:r>
    </w:p>
  </w:footnote>
  <w:footnote w:type="continuationSeparator" w:id="0">
    <w:p w:rsidR="00227F71" w:rsidRDefault="00227F71" w:rsidP="00F2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E5" w:rsidRDefault="00F251E5">
    <w:pPr>
      <w:pStyle w:val="Nagwek"/>
    </w:pPr>
    <w:r>
      <w:rPr>
        <w:noProof/>
        <w:lang w:eastAsia="pl-PL"/>
      </w:rPr>
      <w:drawing>
        <wp:inline distT="0" distB="0" distL="0" distR="0">
          <wp:extent cx="576199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7A36"/>
    <w:multiLevelType w:val="hybridMultilevel"/>
    <w:tmpl w:val="A8D4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4"/>
    <w:rsid w:val="00166CA3"/>
    <w:rsid w:val="002003A0"/>
    <w:rsid w:val="00227F71"/>
    <w:rsid w:val="00254770"/>
    <w:rsid w:val="002A6004"/>
    <w:rsid w:val="002E3EEB"/>
    <w:rsid w:val="00361D2B"/>
    <w:rsid w:val="003C6A8C"/>
    <w:rsid w:val="00473F92"/>
    <w:rsid w:val="00516407"/>
    <w:rsid w:val="00602ABA"/>
    <w:rsid w:val="00611241"/>
    <w:rsid w:val="00980B1D"/>
    <w:rsid w:val="009F34E2"/>
    <w:rsid w:val="00A31B05"/>
    <w:rsid w:val="00A84BFF"/>
    <w:rsid w:val="00BA7094"/>
    <w:rsid w:val="00C43673"/>
    <w:rsid w:val="00C82B9A"/>
    <w:rsid w:val="00CE42E1"/>
    <w:rsid w:val="00E336D4"/>
    <w:rsid w:val="00F251E5"/>
    <w:rsid w:val="00F31E33"/>
    <w:rsid w:val="00F5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8BC37D85-B0BF-46FA-BEAB-0F8421F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5"/>
  </w:style>
  <w:style w:type="paragraph" w:styleId="Stopka">
    <w:name w:val="footer"/>
    <w:basedOn w:val="Normalny"/>
    <w:link w:val="StopkaZnak"/>
    <w:uiPriority w:val="99"/>
    <w:unhideWhenUsed/>
    <w:rsid w:val="00F2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5"/>
  </w:style>
  <w:style w:type="paragraph" w:styleId="Tekstdymka">
    <w:name w:val="Balloon Text"/>
    <w:basedOn w:val="Normalny"/>
    <w:link w:val="TekstdymkaZnak"/>
    <w:uiPriority w:val="99"/>
    <w:semiHidden/>
    <w:unhideWhenUsed/>
    <w:rsid w:val="00C8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KI</cp:lastModifiedBy>
  <cp:revision>6</cp:revision>
  <cp:lastPrinted>2022-04-22T05:48:00Z</cp:lastPrinted>
  <dcterms:created xsi:type="dcterms:W3CDTF">2022-04-14T05:36:00Z</dcterms:created>
  <dcterms:modified xsi:type="dcterms:W3CDTF">2022-04-22T06:02:00Z</dcterms:modified>
</cp:coreProperties>
</file>