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E5" w:rsidRPr="00602ABA" w:rsidRDefault="00F251E5" w:rsidP="00F251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>Załącznik nr 1A</w:t>
      </w:r>
      <w:r w:rsidR="00980B1D"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:rsidR="00F251E5" w:rsidRPr="00602ABA" w:rsidRDefault="00F251E5" w:rsidP="00F31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C82B9A" w:rsidRPr="00602ABA" w:rsidRDefault="00C82B9A" w:rsidP="00602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Wykonawca w ofercie powinien wskazać parametry oferowanego sprzętu w sposób następujący: </w:t>
      </w:r>
      <w:r w:rsidR="00602ABA" w:rsidRPr="00602ABA">
        <w:rPr>
          <w:rFonts w:ascii="Times New Roman" w:hAnsi="Times New Roman" w:cs="Times New Roman"/>
          <w:b/>
          <w:bCs/>
          <w:sz w:val="24"/>
          <w:szCs w:val="24"/>
        </w:rPr>
        <w:t xml:space="preserve"> należy wpisać spełnia/ nie spełnia oraz podać istotne parametry faktyczne.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5028"/>
        <w:gridCol w:w="1984"/>
      </w:tblGrid>
      <w:tr w:rsidR="00C82B9A" w:rsidRPr="00602ABA" w:rsidTr="002E3EEB">
        <w:trPr>
          <w:trHeight w:val="350"/>
        </w:trPr>
        <w:tc>
          <w:tcPr>
            <w:tcW w:w="7366" w:type="dxa"/>
            <w:gridSpan w:val="2"/>
            <w:shd w:val="clear" w:color="auto" w:fill="auto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Laptop 200 szt.</w:t>
            </w:r>
          </w:p>
        </w:tc>
        <w:tc>
          <w:tcPr>
            <w:tcW w:w="1984" w:type="dxa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82B9A" w:rsidRPr="00602ABA" w:rsidTr="002E3EEB">
        <w:trPr>
          <w:trHeight w:val="350"/>
        </w:trPr>
        <w:tc>
          <w:tcPr>
            <w:tcW w:w="2338" w:type="dxa"/>
            <w:shd w:val="clear" w:color="auto" w:fill="D0CECE" w:themeFill="background2" w:themeFillShade="E6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28" w:type="dxa"/>
            <w:shd w:val="clear" w:color="auto" w:fill="D0CECE" w:themeFill="background2" w:themeFillShade="E6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Wymagane minimalne parametry techniczne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C82B9A" w:rsidRPr="00602ABA" w:rsidRDefault="00C82B9A" w:rsidP="00C82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spełniania wymagań</w:t>
            </w:r>
          </w:p>
          <w:p w:rsidR="00C82B9A" w:rsidRPr="00602ABA" w:rsidRDefault="00C82B9A" w:rsidP="00C82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Zastosowanie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Komputer przenośny będzie wykorzystywany dla potrzeb aplikacji biurowych, aplikacji edukacyjnych, dostępu do Internetu oraz poczty elektronicznej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Matryca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Komputer przenośny typu notebook z ekranem 15,6" o rozdzielczości FHD (1920 x 1080) z podświetleniem LED matryca matowa, jasność min. 220 nitów, kontrast 400:1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Wydajność/Procesor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Procesor: min 2 rdzenie, 4 wątków, wydajność  min. 6</w:t>
            </w:r>
            <w:r w:rsidR="007659AE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pkt wg PassMarkAverage CPU Mark (www.cpubenchmark.net)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8GB DDR4 możliwość rozbudowy do min 16GB, dwa sloty pamięci (nie dopuszcza się pamięci wlutowanych do płyty głównej)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Dysk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(Pamięć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masowa)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min. 128 GB SSD NVMe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Zintegrowana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rPr>
          <w:trHeight w:val="416"/>
        </w:trPr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Dwukanałowa karta dźwiękowa zintegrowana z płytą główną, zgodna z High Definition, wbudowane głośniki stereo o średniej mocy min. 2x 2W, cyfrowy mikrofon wbudowany w obudowę matrycy. Kamera internetowa o rozdzielczości min. HD trwale zainstalowana w obudowie matrycy,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Bateria i zasilanie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Laptop wyposażony w baterię i zewnętrzny zasilacz 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BIOS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BIOS zgodny ze specyfikacją UEFI, pełna obsługa za pomocą klawiatury i myszy.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BIOS musi umożliwiać przeprowadzenie inwentaryzacji sprzętowej poprzez wyświetlenie informacji o: wersji BIOS, numerze seryjnym, wielkości, prędkości i sposobie obsadzenia zainstalowanej pamięci RAM,  typie zainstalowanego procesora, zainstalowanym dysku twardym (pojemność, model),adresie wbudowanej w płytę główną karty sieciowej.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Możliwość, ustawienia hasła dla administratora oraz użytkownika dla BIOS’u.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Dedykowany układ szyfrujący TPM 2.0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Złącze na linkę zabezpieczającą przed kradzieżą.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9001 dla producenta sprzętu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Certyfikat ISO 14001 dla producenta sprzętu</w:t>
            </w:r>
            <w:bookmarkStart w:id="0" w:name="_GoBack"/>
            <w:bookmarkEnd w:id="0"/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Deklaracja zgodności CE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System  operacyjny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Zainstalowana pełna, nowa, nieużywana, nieaktywowana nigdy wcześniej na innym urządzeniu, nieograniczona czasowo wersja systemu Microsoft Windows 10 lub 11 (dopuszcza się wersje: Home lub Pro</w:t>
            </w:r>
            <w:r w:rsidR="00200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Pro National Academic)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Wymagania dodatkowe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Wbudowane porty i złącza: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1 x HDMI 1.4,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1 x RJ-45 (karta sieciowa wbudowana),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3 x USB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złącze Headset</w:t>
            </w:r>
            <w:r w:rsidR="0020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złącze zasilania (zasilacz nie może zajmować portów USB)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karta Wi-Fi 802.11ac z modułem Bluetooth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klawiatura  (układ QWERTY) z wydzieloną klawiaturą numeryczną, wbudowany t</w:t>
            </w: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ouchpad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Warunki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gwarancji</w:t>
            </w:r>
          </w:p>
        </w:tc>
        <w:tc>
          <w:tcPr>
            <w:tcW w:w="5028" w:type="dxa"/>
          </w:tcPr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24 miesięcy gwarancji producenta świadczonej na miejscu u klienta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Dedykowany portal producenta do zgłaszania awarii lub usterek, możliwość sprawdzenia okresu gwarancji, fabrycznej konfiguracji.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Firma serwisująca musi posiadać ISO 9001 na świadczenie usług serwisowych oraz posiadać autoryzacje producenta komputera </w:t>
            </w:r>
          </w:p>
          <w:p w:rsidR="00C82B9A" w:rsidRPr="00602ABA" w:rsidRDefault="00C82B9A" w:rsidP="002A60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producenta, że w przypadku nie wywiązywania się z obowiązków gwarancyjnych firmy serwisującej, przejmie na siebie wszelkie zobowiązania związane z serwisem.</w:t>
            </w:r>
          </w:p>
        </w:tc>
        <w:tc>
          <w:tcPr>
            <w:tcW w:w="1984" w:type="dxa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7366" w:type="dxa"/>
            <w:gridSpan w:val="2"/>
            <w:shd w:val="clear" w:color="auto" w:fill="auto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Tablet 1 szt.</w:t>
            </w:r>
          </w:p>
        </w:tc>
        <w:tc>
          <w:tcPr>
            <w:tcW w:w="1984" w:type="dxa"/>
          </w:tcPr>
          <w:p w:rsidR="00C82B9A" w:rsidRPr="00602ABA" w:rsidRDefault="00C82B9A" w:rsidP="00F31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Typ</w:t>
            </w:r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sprzętu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Tablet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Pamięć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128 GB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Pamięć RAM 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4GB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Czytnik kart pamięci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microSD – 1 szt.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Kamera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przednia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Wbudowana w ramkę ekranu, mikrofon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Złącza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jack stereo 3.5 mm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Przekątna</w:t>
            </w:r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ekranu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Minimum: 10’’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Łączność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wbudowane WiFi 802.11 a/b/g/n/ac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Łącznoś</w:t>
            </w:r>
            <w:r w:rsidR="002003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ć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LTE 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slot na kartę SIM – 4G (LTE)</w:t>
            </w:r>
          </w:p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Wbudowana</w:t>
            </w:r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usługa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Gwarancja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24 miesiące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9A" w:rsidRPr="00602ABA" w:rsidTr="002E3EEB">
        <w:tc>
          <w:tcPr>
            <w:tcW w:w="2338" w:type="dxa"/>
            <w:shd w:val="clear" w:color="auto" w:fill="auto"/>
          </w:tcPr>
          <w:p w:rsidR="00C82B9A" w:rsidRPr="00602ABA" w:rsidRDefault="00C82B9A" w:rsidP="002A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Dołączone</w:t>
            </w:r>
            <w:r w:rsidR="002547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02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akcesoria</w:t>
            </w:r>
          </w:p>
        </w:tc>
        <w:tc>
          <w:tcPr>
            <w:tcW w:w="5028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 w:cs="Times New Roman"/>
                <w:sz w:val="24"/>
                <w:szCs w:val="24"/>
              </w:rPr>
              <w:t xml:space="preserve">Zasilacz </w:t>
            </w:r>
          </w:p>
        </w:tc>
        <w:tc>
          <w:tcPr>
            <w:tcW w:w="1984" w:type="dxa"/>
          </w:tcPr>
          <w:p w:rsidR="00C82B9A" w:rsidRPr="00602ABA" w:rsidRDefault="00C82B9A" w:rsidP="001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04" w:rsidRPr="00602ABA" w:rsidRDefault="002A6004" w:rsidP="002A6004">
      <w:pPr>
        <w:rPr>
          <w:rFonts w:ascii="Times New Roman" w:hAnsi="Times New Roman" w:cs="Times New Roman"/>
          <w:sz w:val="24"/>
          <w:szCs w:val="24"/>
        </w:rPr>
      </w:pPr>
    </w:p>
    <w:p w:rsidR="002A6004" w:rsidRPr="00602ABA" w:rsidRDefault="002A6004" w:rsidP="002A6004">
      <w:pPr>
        <w:rPr>
          <w:rFonts w:ascii="Times New Roman" w:hAnsi="Times New Roman" w:cs="Times New Roman"/>
          <w:b/>
          <w:sz w:val="24"/>
          <w:szCs w:val="24"/>
        </w:rPr>
      </w:pPr>
    </w:p>
    <w:p w:rsidR="00F55C4B" w:rsidRPr="00F01FB2" w:rsidRDefault="00F55C4B" w:rsidP="00F55C4B">
      <w:pPr>
        <w:tabs>
          <w:tab w:val="left" w:pos="360"/>
        </w:tabs>
        <w:spacing w:after="0"/>
        <w:ind w:left="1416" w:hanging="1056"/>
        <w:rPr>
          <w:rFonts w:ascii="Times New Roman" w:hAnsi="Times New Roman"/>
          <w:sz w:val="20"/>
          <w:szCs w:val="20"/>
        </w:rPr>
      </w:pP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 xml:space="preserve">Dokument należy podpisać kwalifikowanym podpisem elektronicznym lub podpisem zaufanym lub elektronicznym podpisem </w:t>
      </w: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  <w:r w:rsidRPr="00F01FB2">
        <w:rPr>
          <w:rFonts w:ascii="Times New Roman" w:hAnsi="Times New Roman"/>
          <w:i/>
          <w:sz w:val="18"/>
          <w:szCs w:val="18"/>
        </w:rPr>
        <w:t>osobistym</w:t>
      </w:r>
    </w:p>
    <w:p w:rsidR="00F55C4B" w:rsidRPr="00F01FB2" w:rsidRDefault="00F55C4B" w:rsidP="00F55C4B">
      <w:pPr>
        <w:spacing w:after="0" w:line="240" w:lineRule="auto"/>
        <w:ind w:left="5670"/>
        <w:jc w:val="center"/>
        <w:rPr>
          <w:rFonts w:ascii="Times New Roman" w:hAnsi="Times New Roman"/>
          <w:i/>
          <w:sz w:val="18"/>
          <w:szCs w:val="18"/>
        </w:rPr>
      </w:pPr>
    </w:p>
    <w:p w:rsidR="00C43673" w:rsidRPr="00602ABA" w:rsidRDefault="00C43673">
      <w:pPr>
        <w:rPr>
          <w:rFonts w:ascii="Times New Roman" w:hAnsi="Times New Roman" w:cs="Times New Roman"/>
          <w:sz w:val="24"/>
          <w:szCs w:val="24"/>
        </w:rPr>
      </w:pPr>
    </w:p>
    <w:sectPr w:rsidR="00C43673" w:rsidRPr="00602ABA" w:rsidSect="00E336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71" w:rsidRDefault="00227F71" w:rsidP="00F251E5">
      <w:pPr>
        <w:spacing w:after="0" w:line="240" w:lineRule="auto"/>
      </w:pPr>
      <w:r>
        <w:separator/>
      </w:r>
    </w:p>
  </w:endnote>
  <w:endnote w:type="continuationSeparator" w:id="0">
    <w:p w:rsidR="00227F71" w:rsidRDefault="00227F71" w:rsidP="00F2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808114"/>
      <w:docPartObj>
        <w:docPartGallery w:val="Page Numbers (Bottom of Page)"/>
        <w:docPartUnique/>
      </w:docPartObj>
    </w:sdtPr>
    <w:sdtEndPr/>
    <w:sdtContent>
      <w:p w:rsidR="00BA7094" w:rsidRDefault="00BA7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094" w:rsidRDefault="00BA7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71" w:rsidRDefault="00227F71" w:rsidP="00F251E5">
      <w:pPr>
        <w:spacing w:after="0" w:line="240" w:lineRule="auto"/>
      </w:pPr>
      <w:r>
        <w:separator/>
      </w:r>
    </w:p>
  </w:footnote>
  <w:footnote w:type="continuationSeparator" w:id="0">
    <w:p w:rsidR="00227F71" w:rsidRDefault="00227F71" w:rsidP="00F2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E5" w:rsidRDefault="00F251E5">
    <w:pPr>
      <w:pStyle w:val="Nagwek"/>
    </w:pPr>
    <w:r>
      <w:rPr>
        <w:noProof/>
        <w:lang w:eastAsia="pl-PL"/>
      </w:rPr>
      <w:drawing>
        <wp:inline distT="0" distB="0" distL="0" distR="0">
          <wp:extent cx="576199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7A36"/>
    <w:multiLevelType w:val="hybridMultilevel"/>
    <w:tmpl w:val="A8D4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4"/>
    <w:rsid w:val="00166CA3"/>
    <w:rsid w:val="002003A0"/>
    <w:rsid w:val="00227F71"/>
    <w:rsid w:val="00254770"/>
    <w:rsid w:val="002A6004"/>
    <w:rsid w:val="002E3EEB"/>
    <w:rsid w:val="00361D2B"/>
    <w:rsid w:val="003C6A8C"/>
    <w:rsid w:val="00473F92"/>
    <w:rsid w:val="00516407"/>
    <w:rsid w:val="00602ABA"/>
    <w:rsid w:val="00611241"/>
    <w:rsid w:val="007659AE"/>
    <w:rsid w:val="00980B1D"/>
    <w:rsid w:val="009F34E2"/>
    <w:rsid w:val="00A31B05"/>
    <w:rsid w:val="00A84BFF"/>
    <w:rsid w:val="00BA7094"/>
    <w:rsid w:val="00C43673"/>
    <w:rsid w:val="00C82B9A"/>
    <w:rsid w:val="00CE42E1"/>
    <w:rsid w:val="00E336D4"/>
    <w:rsid w:val="00F251E5"/>
    <w:rsid w:val="00F31E33"/>
    <w:rsid w:val="00F5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D5493E0"/>
  <w15:docId w15:val="{8BC37D85-B0BF-46FA-BEAB-0F8421F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5"/>
  </w:style>
  <w:style w:type="paragraph" w:styleId="Stopka">
    <w:name w:val="footer"/>
    <w:basedOn w:val="Normalny"/>
    <w:link w:val="StopkaZnak"/>
    <w:uiPriority w:val="99"/>
    <w:unhideWhenUsed/>
    <w:rsid w:val="00F2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5"/>
  </w:style>
  <w:style w:type="paragraph" w:styleId="Tekstdymka">
    <w:name w:val="Balloon Text"/>
    <w:basedOn w:val="Normalny"/>
    <w:link w:val="TekstdymkaZnak"/>
    <w:uiPriority w:val="99"/>
    <w:semiHidden/>
    <w:unhideWhenUsed/>
    <w:rsid w:val="00C8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B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KI</cp:lastModifiedBy>
  <cp:revision>7</cp:revision>
  <cp:lastPrinted>2022-04-22T05:48:00Z</cp:lastPrinted>
  <dcterms:created xsi:type="dcterms:W3CDTF">2022-04-14T05:36:00Z</dcterms:created>
  <dcterms:modified xsi:type="dcterms:W3CDTF">2022-04-27T11:00:00Z</dcterms:modified>
</cp:coreProperties>
</file>