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F69" w:rsidRDefault="00271F69" w:rsidP="00271F69">
      <w:pPr>
        <w:tabs>
          <w:tab w:val="left" w:pos="2170"/>
        </w:tabs>
        <w:autoSpaceDE w:val="0"/>
        <w:autoSpaceDN w:val="0"/>
        <w:adjustRightInd w:val="0"/>
        <w:jc w:val="center"/>
        <w:rPr>
          <w:b/>
          <w:bCs/>
          <w:sz w:val="28"/>
          <w:szCs w:val="28"/>
        </w:rPr>
      </w:pPr>
      <w:r>
        <w:rPr>
          <w:b/>
          <w:bCs/>
          <w:sz w:val="28"/>
          <w:szCs w:val="28"/>
        </w:rPr>
        <w:t xml:space="preserve">OBJAŚNIENIA PRZYJĘTYCH WARTOŚCI </w:t>
      </w:r>
    </w:p>
    <w:p w:rsidR="00271F69" w:rsidRDefault="00271F69" w:rsidP="00271F69">
      <w:pPr>
        <w:tabs>
          <w:tab w:val="left" w:pos="2170"/>
        </w:tabs>
        <w:autoSpaceDE w:val="0"/>
        <w:autoSpaceDN w:val="0"/>
        <w:adjustRightInd w:val="0"/>
        <w:jc w:val="center"/>
        <w:rPr>
          <w:b/>
          <w:bCs/>
          <w:sz w:val="28"/>
          <w:szCs w:val="28"/>
        </w:rPr>
      </w:pPr>
      <w:r>
        <w:rPr>
          <w:b/>
          <w:bCs/>
          <w:sz w:val="28"/>
          <w:szCs w:val="28"/>
        </w:rPr>
        <w:t xml:space="preserve">DO ZMIAN W WIELOLETNIEJ PROGNOZIE FINANSOWEJ </w:t>
      </w:r>
    </w:p>
    <w:p w:rsidR="00271F69" w:rsidRDefault="00271F69" w:rsidP="00271F69">
      <w:pPr>
        <w:tabs>
          <w:tab w:val="left" w:pos="2170"/>
        </w:tabs>
        <w:autoSpaceDE w:val="0"/>
        <w:autoSpaceDN w:val="0"/>
        <w:adjustRightInd w:val="0"/>
        <w:jc w:val="center"/>
        <w:rPr>
          <w:b/>
          <w:bCs/>
          <w:sz w:val="28"/>
          <w:szCs w:val="28"/>
        </w:rPr>
      </w:pPr>
      <w:r>
        <w:rPr>
          <w:b/>
          <w:bCs/>
          <w:sz w:val="28"/>
          <w:szCs w:val="28"/>
        </w:rPr>
        <w:t>GMINY DYGOWO NA LATA 201</w:t>
      </w:r>
      <w:r w:rsidR="00374202">
        <w:rPr>
          <w:b/>
          <w:bCs/>
          <w:sz w:val="28"/>
          <w:szCs w:val="28"/>
        </w:rPr>
        <w:t>8</w:t>
      </w:r>
      <w:r>
        <w:rPr>
          <w:b/>
          <w:bCs/>
          <w:sz w:val="28"/>
          <w:szCs w:val="28"/>
        </w:rPr>
        <w:t xml:space="preserve"> – 2027</w:t>
      </w:r>
    </w:p>
    <w:p w:rsidR="00271F69" w:rsidRDefault="00271F69" w:rsidP="00B543B3">
      <w:pPr>
        <w:tabs>
          <w:tab w:val="left" w:pos="2170"/>
        </w:tabs>
        <w:autoSpaceDE w:val="0"/>
        <w:autoSpaceDN w:val="0"/>
        <w:adjustRightInd w:val="0"/>
        <w:ind w:firstLine="720"/>
        <w:rPr>
          <w:sz w:val="24"/>
          <w:szCs w:val="24"/>
        </w:rPr>
      </w:pPr>
      <w:r>
        <w:rPr>
          <w:sz w:val="24"/>
          <w:szCs w:val="24"/>
        </w:rPr>
        <w:tab/>
      </w:r>
    </w:p>
    <w:p w:rsidR="00271F69" w:rsidRPr="004838E2" w:rsidRDefault="003A2FA9" w:rsidP="004838E2">
      <w:pPr>
        <w:tabs>
          <w:tab w:val="left" w:pos="2170"/>
        </w:tabs>
        <w:autoSpaceDE w:val="0"/>
        <w:autoSpaceDN w:val="0"/>
        <w:adjustRightInd w:val="0"/>
        <w:ind w:firstLine="720"/>
        <w:rPr>
          <w:b/>
          <w:bCs/>
          <w:sz w:val="24"/>
          <w:szCs w:val="24"/>
        </w:rPr>
      </w:pPr>
      <w:r>
        <w:rPr>
          <w:b/>
          <w:bCs/>
          <w:sz w:val="24"/>
          <w:szCs w:val="24"/>
        </w:rPr>
        <w:t>ROK 201</w:t>
      </w:r>
      <w:r w:rsidR="00374202">
        <w:rPr>
          <w:b/>
          <w:bCs/>
          <w:sz w:val="24"/>
          <w:szCs w:val="24"/>
        </w:rPr>
        <w:t>8</w:t>
      </w:r>
    </w:p>
    <w:p w:rsidR="00381626" w:rsidRPr="00956102" w:rsidRDefault="00271F69" w:rsidP="00956102">
      <w:pPr>
        <w:tabs>
          <w:tab w:val="left" w:pos="720"/>
          <w:tab w:val="left" w:pos="2170"/>
        </w:tabs>
        <w:autoSpaceDE w:val="0"/>
        <w:autoSpaceDN w:val="0"/>
        <w:adjustRightInd w:val="0"/>
        <w:rPr>
          <w:b/>
          <w:bCs/>
          <w:sz w:val="24"/>
          <w:szCs w:val="24"/>
        </w:rPr>
      </w:pPr>
      <w:r>
        <w:rPr>
          <w:b/>
          <w:bCs/>
          <w:sz w:val="24"/>
          <w:szCs w:val="24"/>
        </w:rPr>
        <w:t>1.Prognoza dochodów</w:t>
      </w:r>
    </w:p>
    <w:p w:rsidR="008E6020" w:rsidRPr="00EC7512" w:rsidRDefault="00271F69" w:rsidP="000D04F0">
      <w:pPr>
        <w:tabs>
          <w:tab w:val="left" w:pos="708"/>
          <w:tab w:val="left" w:pos="1416"/>
          <w:tab w:val="left" w:pos="2124"/>
          <w:tab w:val="left" w:pos="2170"/>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F44855">
        <w:rPr>
          <w:sz w:val="24"/>
          <w:szCs w:val="24"/>
        </w:rPr>
        <w:t xml:space="preserve">Dokonano </w:t>
      </w:r>
      <w:r w:rsidR="00F44855" w:rsidRPr="00F44855">
        <w:rPr>
          <w:sz w:val="24"/>
          <w:szCs w:val="24"/>
        </w:rPr>
        <w:t>urealnienia planu dochodów</w:t>
      </w:r>
      <w:r w:rsidR="00884769">
        <w:rPr>
          <w:sz w:val="24"/>
          <w:szCs w:val="24"/>
        </w:rPr>
        <w:t xml:space="preserve"> bieżących </w:t>
      </w:r>
      <w:r w:rsidR="00713C17">
        <w:rPr>
          <w:sz w:val="24"/>
          <w:szCs w:val="24"/>
        </w:rPr>
        <w:t>. Z</w:t>
      </w:r>
      <w:r w:rsidR="00780F2F">
        <w:rPr>
          <w:sz w:val="24"/>
          <w:szCs w:val="24"/>
        </w:rPr>
        <w:t xml:space="preserve">większa się </w:t>
      </w:r>
      <w:r w:rsidRPr="00F44855">
        <w:rPr>
          <w:sz w:val="24"/>
          <w:szCs w:val="24"/>
        </w:rPr>
        <w:t xml:space="preserve">plan dochodów na łączną kwotę  </w:t>
      </w:r>
      <w:r w:rsidR="00F4487B">
        <w:rPr>
          <w:sz w:val="24"/>
          <w:szCs w:val="24"/>
        </w:rPr>
        <w:t>2.800.</w:t>
      </w:r>
      <w:r w:rsidR="00EA1798">
        <w:rPr>
          <w:sz w:val="24"/>
          <w:szCs w:val="24"/>
        </w:rPr>
        <w:t>422</w:t>
      </w:r>
      <w:r w:rsidR="00F4487B">
        <w:rPr>
          <w:sz w:val="24"/>
          <w:szCs w:val="24"/>
        </w:rPr>
        <w:t>,</w:t>
      </w:r>
      <w:r w:rsidR="00EA1798">
        <w:rPr>
          <w:sz w:val="24"/>
          <w:szCs w:val="24"/>
        </w:rPr>
        <w:t>41</w:t>
      </w:r>
      <w:r w:rsidR="000F6977">
        <w:rPr>
          <w:sz w:val="24"/>
          <w:szCs w:val="24"/>
        </w:rPr>
        <w:t xml:space="preserve"> </w:t>
      </w:r>
      <w:r w:rsidR="00BB3B5A">
        <w:rPr>
          <w:sz w:val="24"/>
          <w:szCs w:val="24"/>
        </w:rPr>
        <w:t>zł w związku</w:t>
      </w:r>
      <w:r w:rsidR="00EA1798">
        <w:rPr>
          <w:sz w:val="24"/>
          <w:szCs w:val="24"/>
        </w:rPr>
        <w:t>:</w:t>
      </w:r>
      <w:r w:rsidR="008E6020">
        <w:rPr>
          <w:sz w:val="24"/>
          <w:szCs w:val="24"/>
        </w:rPr>
        <w:t xml:space="preserve"> </w:t>
      </w:r>
      <w:r w:rsidR="00713C17">
        <w:rPr>
          <w:sz w:val="24"/>
          <w:szCs w:val="24"/>
        </w:rPr>
        <w:t>ze zmianą w p</w:t>
      </w:r>
      <w:r w:rsidR="00934324">
        <w:rPr>
          <w:sz w:val="24"/>
          <w:szCs w:val="24"/>
        </w:rPr>
        <w:t>la</w:t>
      </w:r>
      <w:r w:rsidR="002D3353">
        <w:rPr>
          <w:sz w:val="24"/>
          <w:szCs w:val="24"/>
        </w:rPr>
        <w:t>nie dotacji celowej n</w:t>
      </w:r>
      <w:r w:rsidR="008E6020">
        <w:rPr>
          <w:sz w:val="24"/>
          <w:szCs w:val="24"/>
        </w:rPr>
        <w:t xml:space="preserve">a </w:t>
      </w:r>
      <w:r w:rsidR="002D3353">
        <w:rPr>
          <w:sz w:val="24"/>
          <w:szCs w:val="24"/>
        </w:rPr>
        <w:t>wypłatę zryczałtowanych dodatków energetycznych</w:t>
      </w:r>
      <w:r w:rsidR="00EA1798">
        <w:rPr>
          <w:sz w:val="24"/>
          <w:szCs w:val="24"/>
        </w:rPr>
        <w:t>(82,02 zł)</w:t>
      </w:r>
      <w:r w:rsidR="002D3353">
        <w:rPr>
          <w:sz w:val="24"/>
          <w:szCs w:val="24"/>
        </w:rPr>
        <w:t>, refundacja poniesionych wydatków w 2017 roku dotyczących realizacji projektu rewitalizacji</w:t>
      </w:r>
      <w:r w:rsidR="00EA1798">
        <w:rPr>
          <w:sz w:val="24"/>
          <w:szCs w:val="24"/>
        </w:rPr>
        <w:t>(40.000 zł), podatek od nieruchomości od osób prawnych na podstawie złożonych deklaracji (2.704.002,39 zł),na podstawie złożonych oświadczeń zwiększa się plan opłaty za zezwolenia na sprzedaż napojów alkoholowych(7.301,00 zł), zwiększa się plan dotacji na wychowanie przedszkolne na podstawie informacji z Kuratorium Oświaty (49.037,00 zł).Dokonuje się zmniejszenia dochodów  dotyczących subwencji ogólnej z budżetu państwa –części oświatowej na pisma Ministra Finansów nr ST3.4750.1.2018 r.(225.730,00 zł).Dokonuje się również przeniesień między rozdziałami i paragrafami w celu urealnienia planu.</w:t>
      </w:r>
    </w:p>
    <w:p w:rsidR="00271F69" w:rsidRDefault="00087E1D" w:rsidP="00271F69">
      <w:pPr>
        <w:tabs>
          <w:tab w:val="left" w:pos="2170"/>
        </w:tabs>
        <w:autoSpaceDE w:val="0"/>
        <w:autoSpaceDN w:val="0"/>
        <w:adjustRightInd w:val="0"/>
        <w:rPr>
          <w:sz w:val="24"/>
          <w:szCs w:val="24"/>
          <w:lang w:val="de-DE"/>
        </w:rPr>
      </w:pPr>
      <w:r>
        <w:rPr>
          <w:sz w:val="24"/>
          <w:szCs w:val="24"/>
          <w:lang w:val="de-DE"/>
        </w:rPr>
        <w:t xml:space="preserve">W wyniku </w:t>
      </w:r>
      <w:proofErr w:type="spellStart"/>
      <w:r>
        <w:rPr>
          <w:sz w:val="24"/>
          <w:szCs w:val="24"/>
          <w:lang w:val="de-DE"/>
        </w:rPr>
        <w:t>wprowadzonych</w:t>
      </w:r>
      <w:proofErr w:type="spellEnd"/>
      <w:r>
        <w:rPr>
          <w:sz w:val="24"/>
          <w:szCs w:val="24"/>
          <w:lang w:val="de-DE"/>
        </w:rPr>
        <w:t xml:space="preserve"> </w:t>
      </w:r>
      <w:proofErr w:type="spellStart"/>
      <w:r>
        <w:rPr>
          <w:sz w:val="24"/>
          <w:szCs w:val="24"/>
          <w:lang w:val="de-DE"/>
        </w:rPr>
        <w:t>zmian</w:t>
      </w:r>
      <w:proofErr w:type="spellEnd"/>
      <w:r>
        <w:rPr>
          <w:sz w:val="24"/>
          <w:szCs w:val="24"/>
          <w:lang w:val="de-DE"/>
        </w:rPr>
        <w:t xml:space="preserve"> w </w:t>
      </w:r>
      <w:proofErr w:type="spellStart"/>
      <w:r>
        <w:rPr>
          <w:sz w:val="24"/>
          <w:szCs w:val="24"/>
          <w:lang w:val="de-DE"/>
        </w:rPr>
        <w:t>budżecie</w:t>
      </w:r>
      <w:proofErr w:type="spellEnd"/>
      <w:r>
        <w:rPr>
          <w:sz w:val="24"/>
          <w:szCs w:val="24"/>
          <w:lang w:val="de-DE"/>
        </w:rPr>
        <w:t xml:space="preserve"> w </w:t>
      </w:r>
      <w:proofErr w:type="spellStart"/>
      <w:r>
        <w:rPr>
          <w:sz w:val="24"/>
          <w:szCs w:val="24"/>
          <w:lang w:val="de-DE"/>
        </w:rPr>
        <w:t>miesiącach</w:t>
      </w:r>
      <w:proofErr w:type="spellEnd"/>
      <w:r>
        <w:rPr>
          <w:sz w:val="24"/>
          <w:szCs w:val="24"/>
          <w:lang w:val="de-DE"/>
        </w:rPr>
        <w:t xml:space="preserve"> od stycznia do </w:t>
      </w:r>
      <w:r w:rsidR="004C0E6F">
        <w:rPr>
          <w:sz w:val="24"/>
          <w:szCs w:val="24"/>
          <w:lang w:val="de-DE"/>
        </w:rPr>
        <w:t>marca</w:t>
      </w:r>
      <w:r>
        <w:rPr>
          <w:sz w:val="24"/>
          <w:szCs w:val="24"/>
          <w:lang w:val="de-DE"/>
        </w:rPr>
        <w:t xml:space="preserve">: </w:t>
      </w:r>
      <w:proofErr w:type="spellStart"/>
      <w:r>
        <w:rPr>
          <w:sz w:val="24"/>
          <w:szCs w:val="24"/>
          <w:lang w:val="de-DE"/>
        </w:rPr>
        <w:t>zarządzeni</w:t>
      </w:r>
      <w:r w:rsidR="005448A0">
        <w:rPr>
          <w:sz w:val="24"/>
          <w:szCs w:val="24"/>
          <w:lang w:val="de-DE"/>
        </w:rPr>
        <w:t>em</w:t>
      </w:r>
      <w:proofErr w:type="spellEnd"/>
      <w:r>
        <w:rPr>
          <w:sz w:val="24"/>
          <w:szCs w:val="24"/>
          <w:lang w:val="de-DE"/>
        </w:rPr>
        <w:t xml:space="preserve"> nr: 5/1</w:t>
      </w:r>
      <w:r w:rsidR="005448A0">
        <w:rPr>
          <w:sz w:val="24"/>
          <w:szCs w:val="24"/>
          <w:lang w:val="de-DE"/>
        </w:rPr>
        <w:t>8</w:t>
      </w:r>
      <w:r>
        <w:rPr>
          <w:sz w:val="24"/>
          <w:szCs w:val="24"/>
          <w:lang w:val="de-DE"/>
        </w:rPr>
        <w:t xml:space="preserve"> </w:t>
      </w:r>
      <w:proofErr w:type="spellStart"/>
      <w:r>
        <w:rPr>
          <w:sz w:val="24"/>
          <w:szCs w:val="24"/>
          <w:lang w:val="de-DE"/>
        </w:rPr>
        <w:t>Wó</w:t>
      </w:r>
      <w:r w:rsidR="004C0E6F">
        <w:rPr>
          <w:sz w:val="24"/>
          <w:szCs w:val="24"/>
          <w:lang w:val="de-DE"/>
        </w:rPr>
        <w:t>jta</w:t>
      </w:r>
      <w:proofErr w:type="spellEnd"/>
      <w:r w:rsidR="004C0E6F">
        <w:rPr>
          <w:sz w:val="24"/>
          <w:szCs w:val="24"/>
          <w:lang w:val="de-DE"/>
        </w:rPr>
        <w:t xml:space="preserve"> Gminy z dnia </w:t>
      </w:r>
      <w:r w:rsidR="005448A0">
        <w:rPr>
          <w:sz w:val="24"/>
          <w:szCs w:val="24"/>
          <w:lang w:val="de-DE"/>
        </w:rPr>
        <w:t>30</w:t>
      </w:r>
      <w:r w:rsidR="004C0E6F">
        <w:rPr>
          <w:sz w:val="24"/>
          <w:szCs w:val="24"/>
          <w:lang w:val="de-DE"/>
        </w:rPr>
        <w:t xml:space="preserve">.01.2018 r. </w:t>
      </w:r>
      <w:r>
        <w:rPr>
          <w:sz w:val="24"/>
          <w:szCs w:val="24"/>
          <w:lang w:val="de-DE"/>
        </w:rPr>
        <w:t xml:space="preserve">oraz </w:t>
      </w:r>
      <w:proofErr w:type="spellStart"/>
      <w:r>
        <w:rPr>
          <w:sz w:val="24"/>
          <w:szCs w:val="24"/>
          <w:lang w:val="de-DE"/>
        </w:rPr>
        <w:t>uchwałami</w:t>
      </w:r>
      <w:proofErr w:type="spellEnd"/>
      <w:r>
        <w:rPr>
          <w:sz w:val="24"/>
          <w:szCs w:val="24"/>
          <w:lang w:val="de-DE"/>
        </w:rPr>
        <w:t>: nr XX</w:t>
      </w:r>
      <w:r w:rsidR="004C0E6F">
        <w:rPr>
          <w:sz w:val="24"/>
          <w:szCs w:val="24"/>
          <w:lang w:val="de-DE"/>
        </w:rPr>
        <w:t>XI</w:t>
      </w:r>
      <w:r>
        <w:rPr>
          <w:sz w:val="24"/>
          <w:szCs w:val="24"/>
          <w:lang w:val="de-DE"/>
        </w:rPr>
        <w:t>II/</w:t>
      </w:r>
      <w:r w:rsidR="004C0E6F">
        <w:rPr>
          <w:sz w:val="24"/>
          <w:szCs w:val="24"/>
          <w:lang w:val="de-DE"/>
        </w:rPr>
        <w:t>257</w:t>
      </w:r>
      <w:r>
        <w:rPr>
          <w:sz w:val="24"/>
          <w:szCs w:val="24"/>
          <w:lang w:val="de-DE"/>
        </w:rPr>
        <w:t>/1</w:t>
      </w:r>
      <w:r w:rsidR="004C0E6F">
        <w:rPr>
          <w:sz w:val="24"/>
          <w:szCs w:val="24"/>
          <w:lang w:val="de-DE"/>
        </w:rPr>
        <w:t>8</w:t>
      </w:r>
      <w:r>
        <w:rPr>
          <w:sz w:val="24"/>
          <w:szCs w:val="24"/>
          <w:lang w:val="de-DE"/>
        </w:rPr>
        <w:t xml:space="preserve"> Rady Gminy Dygowo z dnia </w:t>
      </w:r>
      <w:r w:rsidR="004C0E6F">
        <w:rPr>
          <w:sz w:val="24"/>
          <w:szCs w:val="24"/>
          <w:lang w:val="de-DE"/>
        </w:rPr>
        <w:t>06</w:t>
      </w:r>
      <w:r>
        <w:rPr>
          <w:sz w:val="24"/>
          <w:szCs w:val="24"/>
          <w:lang w:val="de-DE"/>
        </w:rPr>
        <w:t>.0</w:t>
      </w:r>
      <w:r w:rsidR="004C0E6F">
        <w:rPr>
          <w:sz w:val="24"/>
          <w:szCs w:val="24"/>
          <w:lang w:val="de-DE"/>
        </w:rPr>
        <w:t>3</w:t>
      </w:r>
      <w:r>
        <w:rPr>
          <w:sz w:val="24"/>
          <w:szCs w:val="24"/>
          <w:lang w:val="de-DE"/>
        </w:rPr>
        <w:t>.201</w:t>
      </w:r>
      <w:r w:rsidR="004C0E6F">
        <w:rPr>
          <w:sz w:val="24"/>
          <w:szCs w:val="24"/>
          <w:lang w:val="de-DE"/>
        </w:rPr>
        <w:t>8</w:t>
      </w:r>
      <w:r>
        <w:rPr>
          <w:sz w:val="24"/>
          <w:szCs w:val="24"/>
          <w:lang w:val="de-DE"/>
        </w:rPr>
        <w:t xml:space="preserve"> r</w:t>
      </w:r>
      <w:r w:rsidR="004C0E6F">
        <w:rPr>
          <w:sz w:val="24"/>
          <w:szCs w:val="24"/>
          <w:lang w:val="de-DE"/>
        </w:rPr>
        <w:t xml:space="preserve">. </w:t>
      </w:r>
      <w:r w:rsidR="00271F69">
        <w:rPr>
          <w:sz w:val="24"/>
          <w:szCs w:val="24"/>
          <w:lang w:val="de-DE"/>
        </w:rPr>
        <w:t xml:space="preserve">dochody  gminy  </w:t>
      </w:r>
      <w:proofErr w:type="spellStart"/>
      <w:r w:rsidR="00271F69">
        <w:rPr>
          <w:sz w:val="24"/>
          <w:szCs w:val="24"/>
          <w:lang w:val="de-DE"/>
        </w:rPr>
        <w:t>uległy</w:t>
      </w:r>
      <w:proofErr w:type="spellEnd"/>
      <w:r w:rsidR="00271F69">
        <w:rPr>
          <w:sz w:val="24"/>
          <w:szCs w:val="24"/>
          <w:lang w:val="de-DE"/>
        </w:rPr>
        <w:t xml:space="preserve"> </w:t>
      </w:r>
      <w:proofErr w:type="spellStart"/>
      <w:r w:rsidR="00271F69">
        <w:rPr>
          <w:sz w:val="24"/>
          <w:szCs w:val="24"/>
          <w:lang w:val="de-DE"/>
        </w:rPr>
        <w:t>zmianie</w:t>
      </w:r>
      <w:proofErr w:type="spellEnd"/>
      <w:r w:rsidR="00271F69">
        <w:rPr>
          <w:sz w:val="24"/>
          <w:szCs w:val="24"/>
          <w:lang w:val="de-DE"/>
        </w:rPr>
        <w:t xml:space="preserve"> i </w:t>
      </w:r>
      <w:proofErr w:type="spellStart"/>
      <w:r w:rsidR="00271F69">
        <w:rPr>
          <w:sz w:val="24"/>
          <w:szCs w:val="24"/>
          <w:lang w:val="de-DE"/>
        </w:rPr>
        <w:t>przedstawiają</w:t>
      </w:r>
      <w:proofErr w:type="spellEnd"/>
      <w:r w:rsidR="00271F69">
        <w:rPr>
          <w:sz w:val="24"/>
          <w:szCs w:val="24"/>
          <w:lang w:val="de-DE"/>
        </w:rPr>
        <w:t xml:space="preserve"> się </w:t>
      </w:r>
      <w:proofErr w:type="spellStart"/>
      <w:r w:rsidR="00271F69">
        <w:rPr>
          <w:sz w:val="24"/>
          <w:szCs w:val="24"/>
          <w:lang w:val="de-DE"/>
        </w:rPr>
        <w:t>następująco</w:t>
      </w:r>
      <w:proofErr w:type="spellEnd"/>
      <w:r w:rsidR="00271F69">
        <w:rPr>
          <w:sz w:val="24"/>
          <w:szCs w:val="24"/>
          <w:lang w:val="de-DE"/>
        </w:rPr>
        <w:t>:</w:t>
      </w:r>
    </w:p>
    <w:p w:rsidR="00271F69" w:rsidRDefault="00271F69" w:rsidP="00271F69">
      <w:pPr>
        <w:tabs>
          <w:tab w:val="left" w:pos="2170"/>
        </w:tabs>
        <w:autoSpaceDE w:val="0"/>
        <w:autoSpaceDN w:val="0"/>
        <w:adjustRightInd w:val="0"/>
        <w:rPr>
          <w:sz w:val="24"/>
          <w:szCs w:val="24"/>
          <w:lang w:val="de-DE"/>
        </w:rPr>
      </w:pPr>
    </w:p>
    <w:tbl>
      <w:tblPr>
        <w:tblW w:w="8355" w:type="dxa"/>
        <w:tblInd w:w="45" w:type="dxa"/>
        <w:tblLayout w:type="fixed"/>
        <w:tblCellMar>
          <w:left w:w="10" w:type="dxa"/>
          <w:right w:w="10" w:type="dxa"/>
        </w:tblCellMar>
        <w:tblLook w:val="04A0" w:firstRow="1" w:lastRow="0" w:firstColumn="1" w:lastColumn="0" w:noHBand="0" w:noVBand="1"/>
      </w:tblPr>
      <w:tblGrid>
        <w:gridCol w:w="2655"/>
        <w:gridCol w:w="1800"/>
        <w:gridCol w:w="1980"/>
        <w:gridCol w:w="1920"/>
      </w:tblGrid>
      <w:tr w:rsidR="00271F69" w:rsidTr="000D3383">
        <w:tc>
          <w:tcPr>
            <w:tcW w:w="26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71F69" w:rsidRDefault="00271F69">
            <w:pPr>
              <w:tabs>
                <w:tab w:val="left" w:pos="2170"/>
              </w:tabs>
              <w:autoSpaceDE w:val="0"/>
              <w:autoSpaceDN w:val="0"/>
              <w:adjustRightInd w:val="0"/>
              <w:rPr>
                <w:b/>
                <w:bCs/>
                <w:i/>
                <w:sz w:val="24"/>
                <w:szCs w:val="24"/>
                <w:lang w:val="de-DE"/>
              </w:rPr>
            </w:pPr>
            <w:proofErr w:type="spellStart"/>
            <w:r>
              <w:rPr>
                <w:b/>
                <w:bCs/>
                <w:i/>
                <w:sz w:val="24"/>
                <w:szCs w:val="24"/>
                <w:lang w:val="de-DE"/>
              </w:rPr>
              <w:t>Nazwa</w:t>
            </w:r>
            <w:proofErr w:type="spellEnd"/>
          </w:p>
        </w:tc>
        <w:tc>
          <w:tcPr>
            <w:tcW w:w="18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71F69" w:rsidRDefault="00271F69">
            <w:pPr>
              <w:tabs>
                <w:tab w:val="left" w:pos="2170"/>
              </w:tabs>
              <w:autoSpaceDE w:val="0"/>
              <w:autoSpaceDN w:val="0"/>
              <w:adjustRightInd w:val="0"/>
              <w:rPr>
                <w:b/>
                <w:bCs/>
                <w:i/>
                <w:sz w:val="24"/>
                <w:szCs w:val="24"/>
                <w:lang w:val="de-DE"/>
              </w:rPr>
            </w:pPr>
            <w:r>
              <w:rPr>
                <w:b/>
                <w:bCs/>
                <w:i/>
                <w:sz w:val="24"/>
                <w:szCs w:val="24"/>
                <w:lang w:val="de-DE"/>
              </w:rPr>
              <w:t>Plan na dzień</w:t>
            </w:r>
            <w:r w:rsidR="00251763">
              <w:rPr>
                <w:b/>
                <w:bCs/>
                <w:i/>
                <w:sz w:val="24"/>
                <w:szCs w:val="24"/>
                <w:lang w:val="de-DE"/>
              </w:rPr>
              <w:t xml:space="preserve">  </w:t>
            </w:r>
          </w:p>
          <w:p w:rsidR="00271F69" w:rsidRDefault="004C0E6F" w:rsidP="004C0E6F">
            <w:pPr>
              <w:tabs>
                <w:tab w:val="left" w:pos="2170"/>
              </w:tabs>
              <w:autoSpaceDE w:val="0"/>
              <w:autoSpaceDN w:val="0"/>
              <w:adjustRightInd w:val="0"/>
              <w:rPr>
                <w:b/>
                <w:bCs/>
                <w:i/>
                <w:sz w:val="24"/>
                <w:szCs w:val="24"/>
                <w:lang w:val="de-DE"/>
              </w:rPr>
            </w:pPr>
            <w:r>
              <w:rPr>
                <w:b/>
                <w:bCs/>
                <w:i/>
                <w:sz w:val="24"/>
                <w:szCs w:val="24"/>
                <w:lang w:val="de-DE"/>
              </w:rPr>
              <w:t>01</w:t>
            </w:r>
            <w:r w:rsidR="00271F69">
              <w:rPr>
                <w:b/>
                <w:bCs/>
                <w:i/>
                <w:sz w:val="24"/>
                <w:szCs w:val="24"/>
                <w:lang w:val="de-DE"/>
              </w:rPr>
              <w:t>.</w:t>
            </w:r>
            <w:r>
              <w:rPr>
                <w:b/>
                <w:bCs/>
                <w:i/>
                <w:sz w:val="24"/>
                <w:szCs w:val="24"/>
                <w:lang w:val="de-DE"/>
              </w:rPr>
              <w:t>0</w:t>
            </w:r>
            <w:r w:rsidR="00E52A45">
              <w:rPr>
                <w:b/>
                <w:bCs/>
                <w:i/>
                <w:sz w:val="24"/>
                <w:szCs w:val="24"/>
                <w:lang w:val="de-DE"/>
              </w:rPr>
              <w:t>1</w:t>
            </w:r>
            <w:r w:rsidR="00271F69">
              <w:rPr>
                <w:b/>
                <w:bCs/>
                <w:i/>
                <w:sz w:val="24"/>
                <w:szCs w:val="24"/>
                <w:lang w:val="de-DE"/>
              </w:rPr>
              <w:t>.201</w:t>
            </w:r>
            <w:r>
              <w:rPr>
                <w:b/>
                <w:bCs/>
                <w:i/>
                <w:sz w:val="24"/>
                <w:szCs w:val="24"/>
                <w:lang w:val="de-DE"/>
              </w:rPr>
              <w:t>8</w:t>
            </w:r>
            <w:r w:rsidR="00271F69">
              <w:rPr>
                <w:b/>
                <w:bCs/>
                <w:i/>
                <w:sz w:val="24"/>
                <w:szCs w:val="24"/>
                <w:lang w:val="de-DE"/>
              </w:rPr>
              <w:t>r.</w:t>
            </w:r>
          </w:p>
        </w:tc>
        <w:tc>
          <w:tcPr>
            <w:tcW w:w="19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71F69" w:rsidRDefault="00271F69">
            <w:pPr>
              <w:tabs>
                <w:tab w:val="left" w:pos="2170"/>
              </w:tabs>
              <w:autoSpaceDE w:val="0"/>
              <w:autoSpaceDN w:val="0"/>
              <w:adjustRightInd w:val="0"/>
              <w:jc w:val="center"/>
              <w:rPr>
                <w:b/>
                <w:bCs/>
                <w:i/>
                <w:sz w:val="24"/>
                <w:szCs w:val="24"/>
                <w:lang w:val="de-DE"/>
              </w:rPr>
            </w:pPr>
            <w:proofErr w:type="spellStart"/>
            <w:r>
              <w:rPr>
                <w:b/>
                <w:bCs/>
                <w:i/>
                <w:sz w:val="24"/>
                <w:szCs w:val="24"/>
                <w:lang w:val="de-DE"/>
              </w:rPr>
              <w:t>Zmiany</w:t>
            </w:r>
            <w:proofErr w:type="spellEnd"/>
          </w:p>
        </w:tc>
        <w:tc>
          <w:tcPr>
            <w:tcW w:w="192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71F69" w:rsidRDefault="00271F69">
            <w:pPr>
              <w:tabs>
                <w:tab w:val="left" w:pos="2170"/>
              </w:tabs>
              <w:autoSpaceDE w:val="0"/>
              <w:autoSpaceDN w:val="0"/>
              <w:adjustRightInd w:val="0"/>
              <w:rPr>
                <w:b/>
                <w:bCs/>
                <w:i/>
                <w:sz w:val="24"/>
                <w:szCs w:val="24"/>
                <w:lang w:val="de-DE"/>
              </w:rPr>
            </w:pPr>
            <w:r>
              <w:rPr>
                <w:b/>
                <w:bCs/>
                <w:i/>
                <w:sz w:val="24"/>
                <w:szCs w:val="24"/>
                <w:lang w:val="de-DE"/>
              </w:rPr>
              <w:t xml:space="preserve">Plan </w:t>
            </w:r>
            <w:proofErr w:type="spellStart"/>
            <w:r>
              <w:rPr>
                <w:b/>
                <w:bCs/>
                <w:i/>
                <w:sz w:val="24"/>
                <w:szCs w:val="24"/>
                <w:lang w:val="de-DE"/>
              </w:rPr>
              <w:t>po</w:t>
            </w:r>
            <w:proofErr w:type="spellEnd"/>
            <w:r>
              <w:rPr>
                <w:b/>
                <w:bCs/>
                <w:i/>
                <w:sz w:val="24"/>
                <w:szCs w:val="24"/>
                <w:lang w:val="de-DE"/>
              </w:rPr>
              <w:t xml:space="preserve"> </w:t>
            </w:r>
            <w:proofErr w:type="spellStart"/>
            <w:r>
              <w:rPr>
                <w:b/>
                <w:bCs/>
                <w:i/>
                <w:sz w:val="24"/>
                <w:szCs w:val="24"/>
                <w:lang w:val="de-DE"/>
              </w:rPr>
              <w:t>zmianach</w:t>
            </w:r>
            <w:proofErr w:type="spellEnd"/>
          </w:p>
        </w:tc>
      </w:tr>
      <w:tr w:rsidR="00DE6378" w:rsidTr="000D3383">
        <w:tc>
          <w:tcPr>
            <w:tcW w:w="2655" w:type="dxa"/>
            <w:tcBorders>
              <w:top w:val="nil"/>
              <w:left w:val="single" w:sz="2" w:space="0" w:color="000000"/>
              <w:bottom w:val="single" w:sz="2" w:space="0" w:color="000000"/>
              <w:right w:val="nil"/>
            </w:tcBorders>
            <w:tcMar>
              <w:top w:w="55" w:type="dxa"/>
              <w:left w:w="55" w:type="dxa"/>
              <w:bottom w:w="55" w:type="dxa"/>
              <w:right w:w="55" w:type="dxa"/>
            </w:tcMar>
            <w:hideMark/>
          </w:tcPr>
          <w:p w:rsidR="00DE6378" w:rsidRDefault="00DE6378">
            <w:pPr>
              <w:tabs>
                <w:tab w:val="left" w:pos="2170"/>
              </w:tabs>
              <w:autoSpaceDE w:val="0"/>
              <w:autoSpaceDN w:val="0"/>
              <w:adjustRightInd w:val="0"/>
              <w:rPr>
                <w:b/>
                <w:bCs/>
                <w:sz w:val="24"/>
                <w:szCs w:val="24"/>
                <w:lang w:val="de-DE"/>
              </w:rPr>
            </w:pPr>
            <w:r>
              <w:rPr>
                <w:b/>
                <w:bCs/>
                <w:sz w:val="24"/>
                <w:szCs w:val="24"/>
                <w:lang w:val="de-DE"/>
              </w:rPr>
              <w:t xml:space="preserve">Dochody </w:t>
            </w:r>
            <w:proofErr w:type="spellStart"/>
            <w:r>
              <w:rPr>
                <w:b/>
                <w:bCs/>
                <w:sz w:val="24"/>
                <w:szCs w:val="24"/>
                <w:lang w:val="de-DE"/>
              </w:rPr>
              <w:t>ogółem</w:t>
            </w:r>
            <w:proofErr w:type="spellEnd"/>
            <w:r>
              <w:rPr>
                <w:b/>
                <w:bCs/>
                <w:sz w:val="24"/>
                <w:szCs w:val="24"/>
                <w:lang w:val="de-DE"/>
              </w:rPr>
              <w:t>, w tym:</w:t>
            </w:r>
          </w:p>
        </w:tc>
        <w:tc>
          <w:tcPr>
            <w:tcW w:w="1800" w:type="dxa"/>
            <w:tcBorders>
              <w:top w:val="nil"/>
              <w:left w:val="single" w:sz="2" w:space="0" w:color="000000"/>
              <w:bottom w:val="single" w:sz="2" w:space="0" w:color="000000"/>
              <w:right w:val="nil"/>
            </w:tcBorders>
            <w:tcMar>
              <w:top w:w="55" w:type="dxa"/>
              <w:left w:w="55" w:type="dxa"/>
              <w:bottom w:w="55" w:type="dxa"/>
              <w:right w:w="55" w:type="dxa"/>
            </w:tcMar>
          </w:tcPr>
          <w:p w:rsidR="00DE6378" w:rsidRPr="007939F5" w:rsidRDefault="00884769" w:rsidP="00F23C94">
            <w:pPr>
              <w:tabs>
                <w:tab w:val="left" w:pos="2170"/>
              </w:tabs>
              <w:autoSpaceDE w:val="0"/>
              <w:autoSpaceDN w:val="0"/>
              <w:adjustRightInd w:val="0"/>
              <w:jc w:val="right"/>
              <w:rPr>
                <w:b/>
                <w:sz w:val="24"/>
                <w:szCs w:val="24"/>
                <w:lang w:val="de-DE"/>
              </w:rPr>
            </w:pPr>
            <w:r>
              <w:rPr>
                <w:b/>
                <w:sz w:val="24"/>
                <w:szCs w:val="24"/>
                <w:lang w:val="de-DE"/>
              </w:rPr>
              <w:t>28.237.483,00</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DE6378" w:rsidRPr="007939F5" w:rsidRDefault="00884769">
            <w:pPr>
              <w:tabs>
                <w:tab w:val="left" w:pos="2170"/>
              </w:tabs>
              <w:autoSpaceDE w:val="0"/>
              <w:autoSpaceDN w:val="0"/>
              <w:adjustRightInd w:val="0"/>
              <w:jc w:val="right"/>
              <w:rPr>
                <w:b/>
                <w:sz w:val="24"/>
                <w:szCs w:val="24"/>
                <w:lang w:val="de-DE"/>
              </w:rPr>
            </w:pPr>
            <w:r w:rsidRPr="00884769">
              <w:rPr>
                <w:b/>
                <w:sz w:val="24"/>
                <w:szCs w:val="24"/>
                <w:lang w:val="de-DE"/>
              </w:rPr>
              <w:t>2.574.692,41</w:t>
            </w:r>
          </w:p>
        </w:tc>
        <w:tc>
          <w:tcPr>
            <w:tcW w:w="192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DE6378" w:rsidRPr="007939F5" w:rsidRDefault="00C52D5E" w:rsidP="007E12EC">
            <w:pPr>
              <w:tabs>
                <w:tab w:val="left" w:pos="2170"/>
              </w:tabs>
              <w:autoSpaceDE w:val="0"/>
              <w:autoSpaceDN w:val="0"/>
              <w:adjustRightInd w:val="0"/>
              <w:jc w:val="right"/>
              <w:rPr>
                <w:b/>
                <w:sz w:val="24"/>
                <w:szCs w:val="24"/>
                <w:lang w:val="de-DE"/>
              </w:rPr>
            </w:pPr>
            <w:r>
              <w:rPr>
                <w:b/>
                <w:sz w:val="24"/>
                <w:szCs w:val="24"/>
                <w:lang w:val="de-DE"/>
              </w:rPr>
              <w:t>30.812.175,41</w:t>
            </w:r>
          </w:p>
        </w:tc>
      </w:tr>
      <w:tr w:rsidR="00DE6378" w:rsidTr="000D3383">
        <w:tc>
          <w:tcPr>
            <w:tcW w:w="2655" w:type="dxa"/>
            <w:tcBorders>
              <w:top w:val="nil"/>
              <w:left w:val="single" w:sz="2" w:space="0" w:color="000000"/>
              <w:bottom w:val="single" w:sz="2" w:space="0" w:color="000000"/>
              <w:right w:val="nil"/>
            </w:tcBorders>
            <w:tcMar>
              <w:top w:w="55" w:type="dxa"/>
              <w:left w:w="55" w:type="dxa"/>
              <w:bottom w:w="55" w:type="dxa"/>
              <w:right w:w="55" w:type="dxa"/>
            </w:tcMar>
            <w:hideMark/>
          </w:tcPr>
          <w:p w:rsidR="00DE6378" w:rsidRDefault="00DE6378">
            <w:pPr>
              <w:tabs>
                <w:tab w:val="left" w:pos="2170"/>
              </w:tabs>
              <w:autoSpaceDE w:val="0"/>
              <w:autoSpaceDN w:val="0"/>
              <w:adjustRightInd w:val="0"/>
              <w:rPr>
                <w:sz w:val="24"/>
                <w:szCs w:val="24"/>
                <w:lang w:val="de-DE"/>
              </w:rPr>
            </w:pPr>
            <w:r>
              <w:rPr>
                <w:sz w:val="24"/>
                <w:szCs w:val="24"/>
                <w:lang w:val="de-DE"/>
              </w:rPr>
              <w:t xml:space="preserve">Dochody </w:t>
            </w:r>
            <w:proofErr w:type="spellStart"/>
            <w:r>
              <w:rPr>
                <w:sz w:val="24"/>
                <w:szCs w:val="24"/>
                <w:lang w:val="de-DE"/>
              </w:rPr>
              <w:t>bieżące</w:t>
            </w:r>
            <w:proofErr w:type="spellEnd"/>
          </w:p>
        </w:tc>
        <w:tc>
          <w:tcPr>
            <w:tcW w:w="1800" w:type="dxa"/>
            <w:tcBorders>
              <w:top w:val="nil"/>
              <w:left w:val="single" w:sz="2" w:space="0" w:color="000000"/>
              <w:bottom w:val="single" w:sz="2" w:space="0" w:color="000000"/>
              <w:right w:val="nil"/>
            </w:tcBorders>
            <w:tcMar>
              <w:top w:w="55" w:type="dxa"/>
              <w:left w:w="55" w:type="dxa"/>
              <w:bottom w:w="55" w:type="dxa"/>
              <w:right w:w="55" w:type="dxa"/>
            </w:tcMar>
          </w:tcPr>
          <w:p w:rsidR="00DE6378" w:rsidRDefault="00884769" w:rsidP="00F23C94">
            <w:pPr>
              <w:tabs>
                <w:tab w:val="left" w:pos="2170"/>
              </w:tabs>
              <w:autoSpaceDE w:val="0"/>
              <w:autoSpaceDN w:val="0"/>
              <w:adjustRightInd w:val="0"/>
              <w:jc w:val="right"/>
              <w:rPr>
                <w:sz w:val="24"/>
                <w:szCs w:val="24"/>
                <w:lang w:val="de-DE"/>
              </w:rPr>
            </w:pPr>
            <w:r>
              <w:rPr>
                <w:sz w:val="24"/>
                <w:szCs w:val="24"/>
                <w:lang w:val="de-DE"/>
              </w:rPr>
              <w:t>27.644.420,00</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DE6378" w:rsidRDefault="00884769">
            <w:pPr>
              <w:tabs>
                <w:tab w:val="left" w:pos="2170"/>
              </w:tabs>
              <w:autoSpaceDE w:val="0"/>
              <w:autoSpaceDN w:val="0"/>
              <w:adjustRightInd w:val="0"/>
              <w:jc w:val="right"/>
              <w:rPr>
                <w:sz w:val="24"/>
                <w:szCs w:val="24"/>
                <w:lang w:val="de-DE"/>
              </w:rPr>
            </w:pPr>
            <w:r>
              <w:rPr>
                <w:sz w:val="24"/>
                <w:szCs w:val="24"/>
                <w:lang w:val="de-DE"/>
              </w:rPr>
              <w:t>2.574.692,41</w:t>
            </w:r>
          </w:p>
        </w:tc>
        <w:tc>
          <w:tcPr>
            <w:tcW w:w="192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DE6378" w:rsidRDefault="00C52D5E" w:rsidP="007E12EC">
            <w:pPr>
              <w:tabs>
                <w:tab w:val="left" w:pos="2170"/>
              </w:tabs>
              <w:autoSpaceDE w:val="0"/>
              <w:autoSpaceDN w:val="0"/>
              <w:adjustRightInd w:val="0"/>
              <w:jc w:val="right"/>
              <w:rPr>
                <w:sz w:val="24"/>
                <w:szCs w:val="24"/>
                <w:lang w:val="de-DE"/>
              </w:rPr>
            </w:pPr>
            <w:r>
              <w:rPr>
                <w:sz w:val="24"/>
                <w:szCs w:val="24"/>
                <w:lang w:val="de-DE"/>
              </w:rPr>
              <w:t>30.219.112,41</w:t>
            </w:r>
          </w:p>
        </w:tc>
      </w:tr>
      <w:tr w:rsidR="00C52D5E" w:rsidTr="000D3383">
        <w:tc>
          <w:tcPr>
            <w:tcW w:w="2655" w:type="dxa"/>
            <w:tcBorders>
              <w:top w:val="nil"/>
              <w:left w:val="single" w:sz="2" w:space="0" w:color="000000"/>
              <w:bottom w:val="single" w:sz="2" w:space="0" w:color="000000"/>
              <w:right w:val="nil"/>
            </w:tcBorders>
            <w:tcMar>
              <w:top w:w="55" w:type="dxa"/>
              <w:left w:w="55" w:type="dxa"/>
              <w:bottom w:w="55" w:type="dxa"/>
              <w:right w:w="55" w:type="dxa"/>
            </w:tcMar>
            <w:hideMark/>
          </w:tcPr>
          <w:p w:rsidR="00C52D5E" w:rsidRDefault="00C52D5E">
            <w:pPr>
              <w:tabs>
                <w:tab w:val="left" w:pos="2170"/>
              </w:tabs>
              <w:autoSpaceDE w:val="0"/>
              <w:autoSpaceDN w:val="0"/>
              <w:adjustRightInd w:val="0"/>
              <w:rPr>
                <w:sz w:val="24"/>
                <w:szCs w:val="24"/>
                <w:lang w:val="de-DE"/>
              </w:rPr>
            </w:pPr>
            <w:r>
              <w:rPr>
                <w:sz w:val="24"/>
                <w:szCs w:val="24"/>
                <w:lang w:val="de-DE"/>
              </w:rPr>
              <w:t xml:space="preserve">Dochody </w:t>
            </w:r>
            <w:proofErr w:type="spellStart"/>
            <w:r>
              <w:rPr>
                <w:sz w:val="24"/>
                <w:szCs w:val="24"/>
                <w:lang w:val="de-DE"/>
              </w:rPr>
              <w:t>majątkowe</w:t>
            </w:r>
            <w:proofErr w:type="spellEnd"/>
            <w:r>
              <w:rPr>
                <w:sz w:val="24"/>
                <w:szCs w:val="24"/>
                <w:lang w:val="de-DE"/>
              </w:rPr>
              <w:t>, w tym</w:t>
            </w:r>
          </w:p>
        </w:tc>
        <w:tc>
          <w:tcPr>
            <w:tcW w:w="1800" w:type="dxa"/>
            <w:tcBorders>
              <w:top w:val="nil"/>
              <w:left w:val="single" w:sz="2" w:space="0" w:color="000000"/>
              <w:bottom w:val="single" w:sz="2" w:space="0" w:color="000000"/>
              <w:right w:val="nil"/>
            </w:tcBorders>
            <w:tcMar>
              <w:top w:w="55" w:type="dxa"/>
              <w:left w:w="55" w:type="dxa"/>
              <w:bottom w:w="55" w:type="dxa"/>
              <w:right w:w="55" w:type="dxa"/>
            </w:tcMar>
          </w:tcPr>
          <w:p w:rsidR="00C52D5E" w:rsidRDefault="00C52D5E" w:rsidP="009E6123">
            <w:pPr>
              <w:tabs>
                <w:tab w:val="left" w:pos="2170"/>
              </w:tabs>
              <w:autoSpaceDE w:val="0"/>
              <w:autoSpaceDN w:val="0"/>
              <w:adjustRightInd w:val="0"/>
              <w:jc w:val="right"/>
              <w:rPr>
                <w:sz w:val="24"/>
                <w:szCs w:val="24"/>
                <w:lang w:val="de-DE"/>
              </w:rPr>
            </w:pPr>
            <w:r>
              <w:rPr>
                <w:sz w:val="24"/>
                <w:szCs w:val="24"/>
                <w:lang w:val="de-DE"/>
              </w:rPr>
              <w:t>593.063,00</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C52D5E" w:rsidRDefault="00C52D5E" w:rsidP="007E12EC">
            <w:pPr>
              <w:tabs>
                <w:tab w:val="left" w:pos="2170"/>
              </w:tabs>
              <w:autoSpaceDE w:val="0"/>
              <w:autoSpaceDN w:val="0"/>
              <w:adjustRightInd w:val="0"/>
              <w:jc w:val="right"/>
              <w:rPr>
                <w:sz w:val="24"/>
                <w:szCs w:val="24"/>
                <w:lang w:val="de-DE"/>
              </w:rPr>
            </w:pPr>
            <w:r>
              <w:rPr>
                <w:sz w:val="24"/>
                <w:szCs w:val="24"/>
                <w:lang w:val="de-DE"/>
              </w:rPr>
              <w:t>0,00</w:t>
            </w:r>
          </w:p>
        </w:tc>
        <w:tc>
          <w:tcPr>
            <w:tcW w:w="192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C52D5E" w:rsidRDefault="00C52D5E" w:rsidP="00F44855">
            <w:pPr>
              <w:tabs>
                <w:tab w:val="left" w:pos="2170"/>
              </w:tabs>
              <w:autoSpaceDE w:val="0"/>
              <w:autoSpaceDN w:val="0"/>
              <w:adjustRightInd w:val="0"/>
              <w:jc w:val="right"/>
              <w:rPr>
                <w:sz w:val="24"/>
                <w:szCs w:val="24"/>
                <w:lang w:val="de-DE"/>
              </w:rPr>
            </w:pPr>
            <w:r>
              <w:rPr>
                <w:sz w:val="24"/>
                <w:szCs w:val="24"/>
                <w:lang w:val="de-DE"/>
              </w:rPr>
              <w:t>593.063,00</w:t>
            </w:r>
          </w:p>
        </w:tc>
      </w:tr>
      <w:tr w:rsidR="00C52D5E" w:rsidTr="000D3383">
        <w:tc>
          <w:tcPr>
            <w:tcW w:w="2655" w:type="dxa"/>
            <w:tcBorders>
              <w:top w:val="nil"/>
              <w:left w:val="single" w:sz="2" w:space="0" w:color="000000"/>
              <w:bottom w:val="single" w:sz="2" w:space="0" w:color="000000"/>
              <w:right w:val="nil"/>
            </w:tcBorders>
            <w:tcMar>
              <w:top w:w="55" w:type="dxa"/>
              <w:left w:w="55" w:type="dxa"/>
              <w:bottom w:w="55" w:type="dxa"/>
              <w:right w:w="55" w:type="dxa"/>
            </w:tcMar>
            <w:hideMark/>
          </w:tcPr>
          <w:p w:rsidR="00C52D5E" w:rsidRDefault="00C52D5E">
            <w:pPr>
              <w:tabs>
                <w:tab w:val="left" w:pos="2170"/>
              </w:tabs>
              <w:autoSpaceDE w:val="0"/>
              <w:autoSpaceDN w:val="0"/>
              <w:adjustRightInd w:val="0"/>
              <w:rPr>
                <w:i/>
                <w:sz w:val="24"/>
                <w:szCs w:val="24"/>
                <w:lang w:val="de-DE"/>
              </w:rPr>
            </w:pPr>
            <w:r>
              <w:rPr>
                <w:i/>
                <w:sz w:val="24"/>
                <w:szCs w:val="24"/>
                <w:lang w:val="de-DE"/>
              </w:rPr>
              <w:t xml:space="preserve">ze </w:t>
            </w:r>
            <w:proofErr w:type="spellStart"/>
            <w:r>
              <w:rPr>
                <w:i/>
                <w:sz w:val="24"/>
                <w:szCs w:val="24"/>
                <w:lang w:val="de-DE"/>
              </w:rPr>
              <w:t>sprzedaży</w:t>
            </w:r>
            <w:proofErr w:type="spellEnd"/>
            <w:r>
              <w:rPr>
                <w:i/>
                <w:sz w:val="24"/>
                <w:szCs w:val="24"/>
                <w:lang w:val="de-DE"/>
              </w:rPr>
              <w:t xml:space="preserve"> </w:t>
            </w:r>
            <w:proofErr w:type="spellStart"/>
            <w:r>
              <w:rPr>
                <w:i/>
                <w:sz w:val="24"/>
                <w:szCs w:val="24"/>
                <w:lang w:val="de-DE"/>
              </w:rPr>
              <w:t>majątku</w:t>
            </w:r>
            <w:proofErr w:type="spellEnd"/>
          </w:p>
        </w:tc>
        <w:tc>
          <w:tcPr>
            <w:tcW w:w="1800" w:type="dxa"/>
            <w:tcBorders>
              <w:top w:val="nil"/>
              <w:left w:val="single" w:sz="2" w:space="0" w:color="000000"/>
              <w:bottom w:val="single" w:sz="2" w:space="0" w:color="000000"/>
              <w:right w:val="nil"/>
            </w:tcBorders>
            <w:tcMar>
              <w:top w:w="55" w:type="dxa"/>
              <w:left w:w="55" w:type="dxa"/>
              <w:bottom w:w="55" w:type="dxa"/>
              <w:right w:w="55" w:type="dxa"/>
            </w:tcMar>
          </w:tcPr>
          <w:p w:rsidR="00C52D5E" w:rsidRDefault="00C52D5E" w:rsidP="009E6123">
            <w:pPr>
              <w:tabs>
                <w:tab w:val="left" w:pos="2170"/>
              </w:tabs>
              <w:autoSpaceDE w:val="0"/>
              <w:autoSpaceDN w:val="0"/>
              <w:adjustRightInd w:val="0"/>
              <w:jc w:val="right"/>
              <w:rPr>
                <w:sz w:val="24"/>
                <w:szCs w:val="24"/>
                <w:lang w:val="de-DE"/>
              </w:rPr>
            </w:pPr>
            <w:r>
              <w:rPr>
                <w:sz w:val="24"/>
                <w:szCs w:val="24"/>
                <w:lang w:val="de-DE"/>
              </w:rPr>
              <w:t>300.000,00</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C52D5E" w:rsidRDefault="00C52D5E">
            <w:pPr>
              <w:tabs>
                <w:tab w:val="left" w:pos="2170"/>
              </w:tabs>
              <w:autoSpaceDE w:val="0"/>
              <w:autoSpaceDN w:val="0"/>
              <w:adjustRightInd w:val="0"/>
              <w:jc w:val="right"/>
              <w:rPr>
                <w:sz w:val="24"/>
                <w:szCs w:val="24"/>
                <w:lang w:val="de-DE"/>
              </w:rPr>
            </w:pPr>
            <w:r>
              <w:rPr>
                <w:sz w:val="24"/>
                <w:szCs w:val="24"/>
                <w:lang w:val="de-DE"/>
              </w:rPr>
              <w:t>0,00</w:t>
            </w:r>
          </w:p>
        </w:tc>
        <w:tc>
          <w:tcPr>
            <w:tcW w:w="192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C52D5E" w:rsidRDefault="00C52D5E" w:rsidP="00F44855">
            <w:pPr>
              <w:tabs>
                <w:tab w:val="left" w:pos="2170"/>
              </w:tabs>
              <w:autoSpaceDE w:val="0"/>
              <w:autoSpaceDN w:val="0"/>
              <w:adjustRightInd w:val="0"/>
              <w:jc w:val="right"/>
              <w:rPr>
                <w:sz w:val="24"/>
                <w:szCs w:val="24"/>
                <w:lang w:val="de-DE"/>
              </w:rPr>
            </w:pPr>
            <w:r>
              <w:rPr>
                <w:sz w:val="24"/>
                <w:szCs w:val="24"/>
                <w:lang w:val="de-DE"/>
              </w:rPr>
              <w:t>300.000,00</w:t>
            </w:r>
          </w:p>
        </w:tc>
      </w:tr>
    </w:tbl>
    <w:p w:rsidR="00E671D4" w:rsidRDefault="00E671D4" w:rsidP="00271F69">
      <w:pPr>
        <w:tabs>
          <w:tab w:val="left" w:pos="2170"/>
        </w:tabs>
        <w:autoSpaceDE w:val="0"/>
        <w:autoSpaceDN w:val="0"/>
        <w:adjustRightInd w:val="0"/>
        <w:rPr>
          <w:sz w:val="24"/>
          <w:szCs w:val="24"/>
        </w:rPr>
      </w:pPr>
    </w:p>
    <w:p w:rsidR="00271F69" w:rsidRDefault="00271F69" w:rsidP="00271F69">
      <w:pPr>
        <w:tabs>
          <w:tab w:val="left" w:pos="720"/>
          <w:tab w:val="left" w:pos="2170"/>
        </w:tabs>
        <w:autoSpaceDE w:val="0"/>
        <w:autoSpaceDN w:val="0"/>
        <w:adjustRightInd w:val="0"/>
        <w:rPr>
          <w:b/>
          <w:bCs/>
          <w:sz w:val="24"/>
          <w:szCs w:val="24"/>
        </w:rPr>
      </w:pPr>
      <w:r>
        <w:rPr>
          <w:b/>
          <w:sz w:val="24"/>
          <w:szCs w:val="24"/>
        </w:rPr>
        <w:t>2</w:t>
      </w:r>
      <w:r>
        <w:rPr>
          <w:sz w:val="24"/>
          <w:szCs w:val="24"/>
        </w:rPr>
        <w:t>.</w:t>
      </w:r>
      <w:r>
        <w:rPr>
          <w:b/>
          <w:bCs/>
          <w:sz w:val="24"/>
          <w:szCs w:val="24"/>
        </w:rPr>
        <w:t>Prognoza wydatków</w:t>
      </w:r>
    </w:p>
    <w:p w:rsidR="009B6B55" w:rsidRDefault="00101C6B" w:rsidP="009B6B55">
      <w:pPr>
        <w:tabs>
          <w:tab w:val="left" w:pos="708"/>
          <w:tab w:val="left" w:pos="1416"/>
          <w:tab w:val="left" w:pos="2124"/>
          <w:tab w:val="left" w:pos="2170"/>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E671D4">
        <w:rPr>
          <w:sz w:val="24"/>
          <w:szCs w:val="24"/>
        </w:rPr>
        <w:t>Dokonano z</w:t>
      </w:r>
      <w:r w:rsidR="001B33FE">
        <w:rPr>
          <w:sz w:val="24"/>
          <w:szCs w:val="24"/>
        </w:rPr>
        <w:t>większenia w planie wydatków bieżących i majątkowych.</w:t>
      </w:r>
      <w:r w:rsidR="00474D01">
        <w:rPr>
          <w:sz w:val="24"/>
          <w:szCs w:val="24"/>
        </w:rPr>
        <w:t xml:space="preserve"> </w:t>
      </w:r>
      <w:r w:rsidR="001B33FE">
        <w:rPr>
          <w:sz w:val="24"/>
          <w:szCs w:val="24"/>
        </w:rPr>
        <w:t xml:space="preserve">Zwiększenia wydatków bieżących </w:t>
      </w:r>
      <w:r w:rsidR="00244B65">
        <w:rPr>
          <w:sz w:val="24"/>
          <w:szCs w:val="24"/>
        </w:rPr>
        <w:t xml:space="preserve">na łączną kwotę </w:t>
      </w:r>
      <w:r w:rsidR="00474D01">
        <w:rPr>
          <w:sz w:val="24"/>
          <w:szCs w:val="24"/>
        </w:rPr>
        <w:t xml:space="preserve">668.110,39 zł </w:t>
      </w:r>
      <w:r w:rsidR="001B33FE">
        <w:rPr>
          <w:sz w:val="24"/>
          <w:szCs w:val="24"/>
        </w:rPr>
        <w:t>dotyczą m.in.</w:t>
      </w:r>
      <w:r w:rsidR="00474D01">
        <w:rPr>
          <w:sz w:val="24"/>
          <w:szCs w:val="24"/>
        </w:rPr>
        <w:t xml:space="preserve"> </w:t>
      </w:r>
      <w:r w:rsidR="001B33FE">
        <w:rPr>
          <w:sz w:val="24"/>
          <w:szCs w:val="24"/>
        </w:rPr>
        <w:t>dotacji dla Miasta Kołobrzeg na</w:t>
      </w:r>
      <w:r w:rsidR="00244B65">
        <w:rPr>
          <w:sz w:val="24"/>
          <w:szCs w:val="24"/>
        </w:rPr>
        <w:t xml:space="preserve"> usługi przewozowe osób z m.</w:t>
      </w:r>
      <w:r w:rsidR="00474D01">
        <w:rPr>
          <w:sz w:val="24"/>
          <w:szCs w:val="24"/>
        </w:rPr>
        <w:t xml:space="preserve"> </w:t>
      </w:r>
      <w:r w:rsidR="00244B65">
        <w:rPr>
          <w:sz w:val="24"/>
          <w:szCs w:val="24"/>
        </w:rPr>
        <w:t>Pustary</w:t>
      </w:r>
      <w:r w:rsidR="001B33FE">
        <w:rPr>
          <w:sz w:val="24"/>
          <w:szCs w:val="24"/>
        </w:rPr>
        <w:t xml:space="preserve"> (530,00</w:t>
      </w:r>
      <w:r w:rsidR="00790499">
        <w:rPr>
          <w:sz w:val="24"/>
          <w:szCs w:val="24"/>
        </w:rPr>
        <w:t xml:space="preserve"> </w:t>
      </w:r>
      <w:r w:rsidR="000F6977">
        <w:rPr>
          <w:sz w:val="24"/>
          <w:szCs w:val="24"/>
        </w:rPr>
        <w:t>zł</w:t>
      </w:r>
      <w:r w:rsidR="00474D01">
        <w:rPr>
          <w:sz w:val="24"/>
          <w:szCs w:val="24"/>
        </w:rPr>
        <w:t xml:space="preserve">),naprawy </w:t>
      </w:r>
      <w:r w:rsidR="001B33FE">
        <w:rPr>
          <w:sz w:val="24"/>
          <w:szCs w:val="24"/>
        </w:rPr>
        <w:t xml:space="preserve">dróg gminnych (350.000,00 zł), remontów obiektów komunalnych, </w:t>
      </w:r>
      <w:r w:rsidR="00474D01">
        <w:rPr>
          <w:sz w:val="24"/>
          <w:szCs w:val="24"/>
        </w:rPr>
        <w:t xml:space="preserve">opłat </w:t>
      </w:r>
      <w:r w:rsidR="001B33FE">
        <w:rPr>
          <w:sz w:val="24"/>
          <w:szCs w:val="24"/>
        </w:rPr>
        <w:t>podatków</w:t>
      </w:r>
      <w:r w:rsidR="00244B65">
        <w:rPr>
          <w:sz w:val="24"/>
          <w:szCs w:val="24"/>
        </w:rPr>
        <w:t>,</w:t>
      </w:r>
      <w:r w:rsidR="00474D01">
        <w:rPr>
          <w:sz w:val="24"/>
          <w:szCs w:val="24"/>
        </w:rPr>
        <w:t xml:space="preserve"> </w:t>
      </w:r>
      <w:r w:rsidR="00244B65">
        <w:rPr>
          <w:sz w:val="24"/>
          <w:szCs w:val="24"/>
        </w:rPr>
        <w:t>ekspertyz,</w:t>
      </w:r>
      <w:r w:rsidR="00474D01">
        <w:rPr>
          <w:sz w:val="24"/>
          <w:szCs w:val="24"/>
        </w:rPr>
        <w:t xml:space="preserve"> </w:t>
      </w:r>
      <w:r w:rsidR="00244B65">
        <w:rPr>
          <w:sz w:val="24"/>
          <w:szCs w:val="24"/>
        </w:rPr>
        <w:t>publikacji książki</w:t>
      </w:r>
      <w:r w:rsidR="001B33FE">
        <w:rPr>
          <w:sz w:val="24"/>
          <w:szCs w:val="24"/>
        </w:rPr>
        <w:t xml:space="preserve"> o strażakach, opłaty za monitoring systemu ostrzegania</w:t>
      </w:r>
      <w:r w:rsidR="00244B65">
        <w:rPr>
          <w:sz w:val="24"/>
          <w:szCs w:val="24"/>
        </w:rPr>
        <w:t xml:space="preserve"> -</w:t>
      </w:r>
      <w:r w:rsidR="001B33FE">
        <w:rPr>
          <w:sz w:val="24"/>
          <w:szCs w:val="24"/>
        </w:rPr>
        <w:t xml:space="preserve"> OSP Wrzosowo, opłat za dzieci uczęszczające do przedszkoli w innych gminach, niewykorzystane środki z przeciwdziałania alkoholizmowi z 2017 roku </w:t>
      </w:r>
      <w:r w:rsidR="00244B65">
        <w:rPr>
          <w:sz w:val="24"/>
          <w:szCs w:val="24"/>
        </w:rPr>
        <w:t>(46.109,39 zł)oraz zwiększenie z opłat</w:t>
      </w:r>
      <w:r w:rsidR="00474D01">
        <w:rPr>
          <w:sz w:val="24"/>
          <w:szCs w:val="24"/>
        </w:rPr>
        <w:t xml:space="preserve"> </w:t>
      </w:r>
      <w:r w:rsidR="00244B65">
        <w:rPr>
          <w:sz w:val="24"/>
          <w:szCs w:val="24"/>
        </w:rPr>
        <w:t xml:space="preserve">za </w:t>
      </w:r>
      <w:r w:rsidR="00474D01">
        <w:rPr>
          <w:sz w:val="24"/>
          <w:szCs w:val="24"/>
        </w:rPr>
        <w:t xml:space="preserve">zezwolenie na </w:t>
      </w:r>
      <w:r w:rsidR="00244B65">
        <w:rPr>
          <w:sz w:val="24"/>
          <w:szCs w:val="24"/>
        </w:rPr>
        <w:t>sprzedaż napojów alkoholowych  2018 roku o 7.301,00 zł.</w:t>
      </w:r>
      <w:r w:rsidR="00474D01">
        <w:rPr>
          <w:sz w:val="24"/>
          <w:szCs w:val="24"/>
        </w:rPr>
        <w:t xml:space="preserve"> </w:t>
      </w:r>
      <w:r w:rsidR="00244B65">
        <w:rPr>
          <w:sz w:val="24"/>
          <w:szCs w:val="24"/>
        </w:rPr>
        <w:t>Wprowadzono nowe zadania inwestycyjne na łączną kwotę 2.122.500,00 zł oraz urealniono plan istnie</w:t>
      </w:r>
      <w:r w:rsidR="00474D01">
        <w:rPr>
          <w:sz w:val="24"/>
          <w:szCs w:val="24"/>
        </w:rPr>
        <w:t>j</w:t>
      </w:r>
      <w:r w:rsidR="00244B65">
        <w:rPr>
          <w:sz w:val="24"/>
          <w:szCs w:val="24"/>
        </w:rPr>
        <w:t xml:space="preserve">ących zadań na kwotę 284.000 zł. </w:t>
      </w:r>
      <w:r w:rsidR="00D57A26">
        <w:rPr>
          <w:sz w:val="24"/>
          <w:szCs w:val="24"/>
        </w:rPr>
        <w:t xml:space="preserve"> </w:t>
      </w:r>
      <w:r w:rsidR="00F577EE">
        <w:rPr>
          <w:sz w:val="24"/>
          <w:szCs w:val="24"/>
        </w:rPr>
        <w:t>D</w:t>
      </w:r>
      <w:r w:rsidR="00574F5F">
        <w:rPr>
          <w:sz w:val="24"/>
          <w:szCs w:val="24"/>
        </w:rPr>
        <w:t xml:space="preserve">okonano  </w:t>
      </w:r>
      <w:r w:rsidR="00F44855" w:rsidRPr="00E671D4">
        <w:rPr>
          <w:sz w:val="24"/>
          <w:szCs w:val="24"/>
        </w:rPr>
        <w:t xml:space="preserve">urealnienia planu </w:t>
      </w:r>
      <w:r w:rsidR="004838E2">
        <w:rPr>
          <w:sz w:val="24"/>
          <w:szCs w:val="24"/>
        </w:rPr>
        <w:t>wydatków</w:t>
      </w:r>
      <w:r w:rsidR="00087E1D">
        <w:rPr>
          <w:sz w:val="24"/>
          <w:szCs w:val="24"/>
        </w:rPr>
        <w:t xml:space="preserve"> bieżących </w:t>
      </w:r>
      <w:r w:rsidR="00244B65">
        <w:rPr>
          <w:sz w:val="24"/>
          <w:szCs w:val="24"/>
        </w:rPr>
        <w:t xml:space="preserve">dla </w:t>
      </w:r>
      <w:r w:rsidR="00F44855" w:rsidRPr="00E671D4">
        <w:rPr>
          <w:sz w:val="24"/>
          <w:szCs w:val="24"/>
        </w:rPr>
        <w:t xml:space="preserve"> potrzeb jednostk</w:t>
      </w:r>
      <w:r w:rsidR="00244B65">
        <w:rPr>
          <w:sz w:val="24"/>
          <w:szCs w:val="24"/>
        </w:rPr>
        <w:t xml:space="preserve">i UG i GOPS </w:t>
      </w:r>
      <w:r w:rsidR="00F44855" w:rsidRPr="00E671D4">
        <w:rPr>
          <w:sz w:val="24"/>
          <w:szCs w:val="24"/>
        </w:rPr>
        <w:t>.</w:t>
      </w:r>
      <w:r w:rsidR="00B543B3">
        <w:rPr>
          <w:sz w:val="24"/>
          <w:szCs w:val="24"/>
        </w:rPr>
        <w:t xml:space="preserve"> </w:t>
      </w:r>
    </w:p>
    <w:p w:rsidR="00474D01" w:rsidRPr="00EC7512" w:rsidRDefault="00474D01" w:rsidP="009B6B55">
      <w:pPr>
        <w:tabs>
          <w:tab w:val="left" w:pos="708"/>
          <w:tab w:val="left" w:pos="1416"/>
          <w:tab w:val="left" w:pos="2124"/>
          <w:tab w:val="left" w:pos="2170"/>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p>
    <w:p w:rsidR="00136D1D" w:rsidRDefault="00136D1D" w:rsidP="00136D1D">
      <w:pPr>
        <w:tabs>
          <w:tab w:val="left" w:pos="2170"/>
        </w:tabs>
        <w:autoSpaceDE w:val="0"/>
        <w:autoSpaceDN w:val="0"/>
        <w:adjustRightInd w:val="0"/>
        <w:rPr>
          <w:sz w:val="24"/>
          <w:szCs w:val="24"/>
          <w:lang w:val="de-DE"/>
        </w:rPr>
      </w:pPr>
      <w:r>
        <w:rPr>
          <w:sz w:val="24"/>
          <w:szCs w:val="24"/>
          <w:lang w:val="de-DE"/>
        </w:rPr>
        <w:t xml:space="preserve">W wyniku </w:t>
      </w:r>
      <w:proofErr w:type="spellStart"/>
      <w:r>
        <w:rPr>
          <w:sz w:val="24"/>
          <w:szCs w:val="24"/>
          <w:lang w:val="de-DE"/>
        </w:rPr>
        <w:t>wprowadzonych</w:t>
      </w:r>
      <w:proofErr w:type="spellEnd"/>
      <w:r>
        <w:rPr>
          <w:sz w:val="24"/>
          <w:szCs w:val="24"/>
          <w:lang w:val="de-DE"/>
        </w:rPr>
        <w:t xml:space="preserve"> </w:t>
      </w:r>
      <w:proofErr w:type="spellStart"/>
      <w:r>
        <w:rPr>
          <w:sz w:val="24"/>
          <w:szCs w:val="24"/>
          <w:lang w:val="de-DE"/>
        </w:rPr>
        <w:t>zmian</w:t>
      </w:r>
      <w:proofErr w:type="spellEnd"/>
      <w:r>
        <w:rPr>
          <w:sz w:val="24"/>
          <w:szCs w:val="24"/>
          <w:lang w:val="de-DE"/>
        </w:rPr>
        <w:t xml:space="preserve"> w </w:t>
      </w:r>
      <w:proofErr w:type="spellStart"/>
      <w:r>
        <w:rPr>
          <w:sz w:val="24"/>
          <w:szCs w:val="24"/>
          <w:lang w:val="de-DE"/>
        </w:rPr>
        <w:t>budżecie</w:t>
      </w:r>
      <w:proofErr w:type="spellEnd"/>
      <w:r>
        <w:rPr>
          <w:sz w:val="24"/>
          <w:szCs w:val="24"/>
          <w:lang w:val="de-DE"/>
        </w:rPr>
        <w:t xml:space="preserve"> w </w:t>
      </w:r>
      <w:proofErr w:type="spellStart"/>
      <w:r>
        <w:rPr>
          <w:sz w:val="24"/>
          <w:szCs w:val="24"/>
          <w:lang w:val="de-DE"/>
        </w:rPr>
        <w:t>miesiącach</w:t>
      </w:r>
      <w:proofErr w:type="spellEnd"/>
      <w:r>
        <w:rPr>
          <w:sz w:val="24"/>
          <w:szCs w:val="24"/>
          <w:lang w:val="de-DE"/>
        </w:rPr>
        <w:t xml:space="preserve"> od stycznia do </w:t>
      </w:r>
      <w:r w:rsidR="004C0E6F">
        <w:rPr>
          <w:sz w:val="24"/>
          <w:szCs w:val="24"/>
          <w:lang w:val="de-DE"/>
        </w:rPr>
        <w:t>marca</w:t>
      </w:r>
      <w:r>
        <w:rPr>
          <w:sz w:val="24"/>
          <w:szCs w:val="24"/>
          <w:lang w:val="de-DE"/>
        </w:rPr>
        <w:t xml:space="preserve">: </w:t>
      </w:r>
      <w:proofErr w:type="spellStart"/>
      <w:r>
        <w:rPr>
          <w:sz w:val="24"/>
          <w:szCs w:val="24"/>
          <w:lang w:val="de-DE"/>
        </w:rPr>
        <w:t>zarządzeni</w:t>
      </w:r>
      <w:r w:rsidR="005448A0">
        <w:rPr>
          <w:sz w:val="24"/>
          <w:szCs w:val="24"/>
          <w:lang w:val="de-DE"/>
        </w:rPr>
        <w:t>em</w:t>
      </w:r>
      <w:proofErr w:type="spellEnd"/>
      <w:r>
        <w:rPr>
          <w:sz w:val="24"/>
          <w:szCs w:val="24"/>
          <w:lang w:val="de-DE"/>
        </w:rPr>
        <w:t xml:space="preserve"> nr: 5/1</w:t>
      </w:r>
      <w:r w:rsidR="00C52D5E">
        <w:rPr>
          <w:sz w:val="24"/>
          <w:szCs w:val="24"/>
          <w:lang w:val="de-DE"/>
        </w:rPr>
        <w:t>8</w:t>
      </w:r>
      <w:r>
        <w:rPr>
          <w:sz w:val="24"/>
          <w:szCs w:val="24"/>
          <w:lang w:val="de-DE"/>
        </w:rPr>
        <w:t xml:space="preserve"> </w:t>
      </w:r>
      <w:proofErr w:type="spellStart"/>
      <w:r>
        <w:rPr>
          <w:sz w:val="24"/>
          <w:szCs w:val="24"/>
          <w:lang w:val="de-DE"/>
        </w:rPr>
        <w:t>Wójta</w:t>
      </w:r>
      <w:proofErr w:type="spellEnd"/>
      <w:r>
        <w:rPr>
          <w:sz w:val="24"/>
          <w:szCs w:val="24"/>
          <w:lang w:val="de-DE"/>
        </w:rPr>
        <w:t xml:space="preserve"> Gminy z dnia </w:t>
      </w:r>
      <w:r w:rsidR="00C52D5E">
        <w:rPr>
          <w:sz w:val="24"/>
          <w:szCs w:val="24"/>
          <w:lang w:val="de-DE"/>
        </w:rPr>
        <w:t>30</w:t>
      </w:r>
      <w:r w:rsidR="00354998">
        <w:rPr>
          <w:sz w:val="24"/>
          <w:szCs w:val="24"/>
          <w:lang w:val="de-DE"/>
        </w:rPr>
        <w:t>.01.2018</w:t>
      </w:r>
      <w:r>
        <w:rPr>
          <w:sz w:val="24"/>
          <w:szCs w:val="24"/>
          <w:lang w:val="de-DE"/>
        </w:rPr>
        <w:t xml:space="preserve"> r. oraz </w:t>
      </w:r>
      <w:proofErr w:type="spellStart"/>
      <w:r>
        <w:rPr>
          <w:sz w:val="24"/>
          <w:szCs w:val="24"/>
          <w:lang w:val="de-DE"/>
        </w:rPr>
        <w:t>uchwałami</w:t>
      </w:r>
      <w:proofErr w:type="spellEnd"/>
      <w:r>
        <w:rPr>
          <w:sz w:val="24"/>
          <w:szCs w:val="24"/>
          <w:lang w:val="de-DE"/>
        </w:rPr>
        <w:t>: nr XX</w:t>
      </w:r>
      <w:r w:rsidR="00354998">
        <w:rPr>
          <w:sz w:val="24"/>
          <w:szCs w:val="24"/>
          <w:lang w:val="de-DE"/>
        </w:rPr>
        <w:t>XI</w:t>
      </w:r>
      <w:r>
        <w:rPr>
          <w:sz w:val="24"/>
          <w:szCs w:val="24"/>
          <w:lang w:val="de-DE"/>
        </w:rPr>
        <w:t>II/</w:t>
      </w:r>
      <w:r w:rsidR="00354998">
        <w:rPr>
          <w:sz w:val="24"/>
          <w:szCs w:val="24"/>
          <w:lang w:val="de-DE"/>
        </w:rPr>
        <w:t>257</w:t>
      </w:r>
      <w:r>
        <w:rPr>
          <w:sz w:val="24"/>
          <w:szCs w:val="24"/>
          <w:lang w:val="de-DE"/>
        </w:rPr>
        <w:t>/1</w:t>
      </w:r>
      <w:r w:rsidR="00354998">
        <w:rPr>
          <w:sz w:val="24"/>
          <w:szCs w:val="24"/>
          <w:lang w:val="de-DE"/>
        </w:rPr>
        <w:t>8</w:t>
      </w:r>
      <w:r>
        <w:rPr>
          <w:sz w:val="24"/>
          <w:szCs w:val="24"/>
          <w:lang w:val="de-DE"/>
        </w:rPr>
        <w:t xml:space="preserve"> Rady Gminy Dygowo z dnia </w:t>
      </w:r>
      <w:r w:rsidR="00354998">
        <w:rPr>
          <w:sz w:val="24"/>
          <w:szCs w:val="24"/>
          <w:lang w:val="de-DE"/>
        </w:rPr>
        <w:t>06</w:t>
      </w:r>
      <w:r>
        <w:rPr>
          <w:sz w:val="24"/>
          <w:szCs w:val="24"/>
          <w:lang w:val="de-DE"/>
        </w:rPr>
        <w:t>.0</w:t>
      </w:r>
      <w:r w:rsidR="00354998">
        <w:rPr>
          <w:sz w:val="24"/>
          <w:szCs w:val="24"/>
          <w:lang w:val="de-DE"/>
        </w:rPr>
        <w:t>3</w:t>
      </w:r>
      <w:r>
        <w:rPr>
          <w:sz w:val="24"/>
          <w:szCs w:val="24"/>
          <w:lang w:val="de-DE"/>
        </w:rPr>
        <w:t>.201</w:t>
      </w:r>
      <w:r w:rsidR="00354998">
        <w:rPr>
          <w:sz w:val="24"/>
          <w:szCs w:val="24"/>
          <w:lang w:val="de-DE"/>
        </w:rPr>
        <w:t>8</w:t>
      </w:r>
      <w:r>
        <w:rPr>
          <w:sz w:val="24"/>
          <w:szCs w:val="24"/>
          <w:lang w:val="de-DE"/>
        </w:rPr>
        <w:t xml:space="preserve"> r., </w:t>
      </w:r>
      <w:proofErr w:type="spellStart"/>
      <w:r w:rsidR="00DE6378">
        <w:rPr>
          <w:sz w:val="24"/>
          <w:szCs w:val="24"/>
          <w:lang w:val="de-DE"/>
        </w:rPr>
        <w:t>wydatki</w:t>
      </w:r>
      <w:proofErr w:type="spellEnd"/>
      <w:r>
        <w:rPr>
          <w:sz w:val="24"/>
          <w:szCs w:val="24"/>
          <w:lang w:val="de-DE"/>
        </w:rPr>
        <w:t xml:space="preserve">  gminy  </w:t>
      </w:r>
      <w:proofErr w:type="spellStart"/>
      <w:r>
        <w:rPr>
          <w:sz w:val="24"/>
          <w:szCs w:val="24"/>
          <w:lang w:val="de-DE"/>
        </w:rPr>
        <w:t>uległy</w:t>
      </w:r>
      <w:proofErr w:type="spellEnd"/>
      <w:r>
        <w:rPr>
          <w:sz w:val="24"/>
          <w:szCs w:val="24"/>
          <w:lang w:val="de-DE"/>
        </w:rPr>
        <w:t xml:space="preserve"> </w:t>
      </w:r>
      <w:proofErr w:type="spellStart"/>
      <w:r>
        <w:rPr>
          <w:sz w:val="24"/>
          <w:szCs w:val="24"/>
          <w:lang w:val="de-DE"/>
        </w:rPr>
        <w:t>zmianie</w:t>
      </w:r>
      <w:proofErr w:type="spellEnd"/>
      <w:r>
        <w:rPr>
          <w:sz w:val="24"/>
          <w:szCs w:val="24"/>
          <w:lang w:val="de-DE"/>
        </w:rPr>
        <w:t xml:space="preserve"> i </w:t>
      </w:r>
      <w:proofErr w:type="spellStart"/>
      <w:r>
        <w:rPr>
          <w:sz w:val="24"/>
          <w:szCs w:val="24"/>
          <w:lang w:val="de-DE"/>
        </w:rPr>
        <w:t>przedstawiają</w:t>
      </w:r>
      <w:proofErr w:type="spellEnd"/>
      <w:r>
        <w:rPr>
          <w:sz w:val="24"/>
          <w:szCs w:val="24"/>
          <w:lang w:val="de-DE"/>
        </w:rPr>
        <w:t xml:space="preserve"> się </w:t>
      </w:r>
      <w:proofErr w:type="spellStart"/>
      <w:r>
        <w:rPr>
          <w:sz w:val="24"/>
          <w:szCs w:val="24"/>
          <w:lang w:val="de-DE"/>
        </w:rPr>
        <w:t>następująco</w:t>
      </w:r>
      <w:proofErr w:type="spellEnd"/>
      <w:r>
        <w:rPr>
          <w:sz w:val="24"/>
          <w:szCs w:val="24"/>
          <w:lang w:val="de-DE"/>
        </w:rPr>
        <w:t>:</w:t>
      </w:r>
    </w:p>
    <w:p w:rsidR="00271F69" w:rsidRDefault="00271F69" w:rsidP="00271F69">
      <w:pPr>
        <w:tabs>
          <w:tab w:val="left" w:pos="2170"/>
        </w:tabs>
        <w:autoSpaceDE w:val="0"/>
        <w:autoSpaceDN w:val="0"/>
        <w:adjustRightInd w:val="0"/>
        <w:rPr>
          <w:sz w:val="24"/>
          <w:szCs w:val="24"/>
        </w:rPr>
      </w:pPr>
    </w:p>
    <w:p w:rsidR="00474D01" w:rsidRDefault="00474D01" w:rsidP="00271F69">
      <w:pPr>
        <w:tabs>
          <w:tab w:val="left" w:pos="2170"/>
        </w:tabs>
        <w:autoSpaceDE w:val="0"/>
        <w:autoSpaceDN w:val="0"/>
        <w:adjustRightInd w:val="0"/>
        <w:rPr>
          <w:sz w:val="24"/>
          <w:szCs w:val="24"/>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2683"/>
        <w:gridCol w:w="1800"/>
        <w:gridCol w:w="2180"/>
        <w:gridCol w:w="2976"/>
      </w:tblGrid>
      <w:tr w:rsidR="00271F69" w:rsidTr="00BD6DD6">
        <w:tc>
          <w:tcPr>
            <w:tcW w:w="2683" w:type="dxa"/>
            <w:tcBorders>
              <w:top w:val="single" w:sz="2" w:space="0" w:color="auto"/>
              <w:left w:val="single" w:sz="2" w:space="0" w:color="auto"/>
              <w:bottom w:val="single" w:sz="2" w:space="0" w:color="auto"/>
              <w:right w:val="nil"/>
            </w:tcBorders>
            <w:hideMark/>
          </w:tcPr>
          <w:p w:rsidR="00271F69" w:rsidRDefault="00271F69">
            <w:pPr>
              <w:tabs>
                <w:tab w:val="left" w:pos="2170"/>
              </w:tabs>
              <w:autoSpaceDE w:val="0"/>
              <w:autoSpaceDN w:val="0"/>
              <w:adjustRightInd w:val="0"/>
              <w:jc w:val="center"/>
              <w:rPr>
                <w:b/>
                <w:bCs/>
                <w:i/>
                <w:iCs/>
                <w:sz w:val="24"/>
                <w:szCs w:val="24"/>
              </w:rPr>
            </w:pPr>
            <w:r>
              <w:rPr>
                <w:b/>
                <w:bCs/>
                <w:i/>
                <w:iCs/>
                <w:sz w:val="24"/>
                <w:szCs w:val="24"/>
              </w:rPr>
              <w:lastRenderedPageBreak/>
              <w:t>Nazwa</w:t>
            </w:r>
          </w:p>
        </w:tc>
        <w:tc>
          <w:tcPr>
            <w:tcW w:w="1800" w:type="dxa"/>
            <w:tcBorders>
              <w:top w:val="single" w:sz="2" w:space="0" w:color="auto"/>
              <w:left w:val="single" w:sz="2" w:space="0" w:color="auto"/>
              <w:bottom w:val="single" w:sz="2" w:space="0" w:color="auto"/>
              <w:right w:val="nil"/>
            </w:tcBorders>
            <w:hideMark/>
          </w:tcPr>
          <w:p w:rsidR="00271F69" w:rsidRDefault="00271F69">
            <w:pPr>
              <w:tabs>
                <w:tab w:val="left" w:pos="2170"/>
              </w:tabs>
              <w:autoSpaceDE w:val="0"/>
              <w:autoSpaceDN w:val="0"/>
              <w:adjustRightInd w:val="0"/>
              <w:jc w:val="center"/>
              <w:rPr>
                <w:b/>
                <w:bCs/>
                <w:i/>
                <w:iCs/>
                <w:sz w:val="24"/>
                <w:szCs w:val="24"/>
              </w:rPr>
            </w:pPr>
            <w:r>
              <w:rPr>
                <w:b/>
                <w:bCs/>
                <w:i/>
                <w:iCs/>
                <w:sz w:val="24"/>
                <w:szCs w:val="24"/>
              </w:rPr>
              <w:t>Plan na dzień</w:t>
            </w:r>
          </w:p>
          <w:p w:rsidR="00271F69" w:rsidRDefault="00354998" w:rsidP="00354998">
            <w:pPr>
              <w:tabs>
                <w:tab w:val="left" w:pos="2170"/>
              </w:tabs>
              <w:autoSpaceDE w:val="0"/>
              <w:autoSpaceDN w:val="0"/>
              <w:adjustRightInd w:val="0"/>
              <w:jc w:val="center"/>
              <w:rPr>
                <w:b/>
                <w:bCs/>
                <w:i/>
                <w:iCs/>
                <w:sz w:val="24"/>
                <w:szCs w:val="24"/>
              </w:rPr>
            </w:pPr>
            <w:r>
              <w:rPr>
                <w:b/>
                <w:bCs/>
                <w:i/>
                <w:iCs/>
                <w:sz w:val="24"/>
                <w:szCs w:val="24"/>
              </w:rPr>
              <w:t>01</w:t>
            </w:r>
            <w:r w:rsidR="00271F69">
              <w:rPr>
                <w:b/>
                <w:bCs/>
                <w:i/>
                <w:iCs/>
                <w:sz w:val="24"/>
                <w:szCs w:val="24"/>
              </w:rPr>
              <w:t>.</w:t>
            </w:r>
            <w:r>
              <w:rPr>
                <w:b/>
                <w:bCs/>
                <w:i/>
                <w:iCs/>
                <w:sz w:val="24"/>
                <w:szCs w:val="24"/>
              </w:rPr>
              <w:t>0</w:t>
            </w:r>
            <w:r w:rsidR="00DE6378">
              <w:rPr>
                <w:b/>
                <w:bCs/>
                <w:i/>
                <w:iCs/>
                <w:sz w:val="24"/>
                <w:szCs w:val="24"/>
              </w:rPr>
              <w:t>1</w:t>
            </w:r>
            <w:r w:rsidR="00271F69">
              <w:rPr>
                <w:b/>
                <w:bCs/>
                <w:i/>
                <w:iCs/>
                <w:sz w:val="24"/>
                <w:szCs w:val="24"/>
              </w:rPr>
              <w:t>.201</w:t>
            </w:r>
            <w:r>
              <w:rPr>
                <w:b/>
                <w:bCs/>
                <w:i/>
                <w:iCs/>
                <w:sz w:val="24"/>
                <w:szCs w:val="24"/>
              </w:rPr>
              <w:t>8</w:t>
            </w:r>
            <w:r w:rsidR="00271F69">
              <w:rPr>
                <w:b/>
                <w:bCs/>
                <w:i/>
                <w:iCs/>
                <w:sz w:val="24"/>
                <w:szCs w:val="24"/>
              </w:rPr>
              <w:t>r.</w:t>
            </w:r>
          </w:p>
        </w:tc>
        <w:tc>
          <w:tcPr>
            <w:tcW w:w="2180" w:type="dxa"/>
            <w:tcBorders>
              <w:top w:val="single" w:sz="2" w:space="0" w:color="auto"/>
              <w:left w:val="single" w:sz="2" w:space="0" w:color="auto"/>
              <w:bottom w:val="single" w:sz="2" w:space="0" w:color="auto"/>
              <w:right w:val="nil"/>
            </w:tcBorders>
            <w:hideMark/>
          </w:tcPr>
          <w:p w:rsidR="00271F69" w:rsidRDefault="00271F69">
            <w:pPr>
              <w:tabs>
                <w:tab w:val="left" w:pos="2170"/>
              </w:tabs>
              <w:autoSpaceDE w:val="0"/>
              <w:autoSpaceDN w:val="0"/>
              <w:adjustRightInd w:val="0"/>
              <w:jc w:val="center"/>
              <w:rPr>
                <w:b/>
                <w:bCs/>
                <w:i/>
                <w:iCs/>
                <w:sz w:val="24"/>
                <w:szCs w:val="24"/>
              </w:rPr>
            </w:pPr>
            <w:r>
              <w:rPr>
                <w:b/>
                <w:bCs/>
                <w:i/>
                <w:iCs/>
                <w:sz w:val="24"/>
                <w:szCs w:val="24"/>
              </w:rPr>
              <w:t>Zmiany</w:t>
            </w:r>
          </w:p>
        </w:tc>
        <w:tc>
          <w:tcPr>
            <w:tcW w:w="2976" w:type="dxa"/>
            <w:tcBorders>
              <w:top w:val="single" w:sz="2" w:space="0" w:color="auto"/>
              <w:left w:val="single" w:sz="2" w:space="0" w:color="auto"/>
              <w:bottom w:val="single" w:sz="2" w:space="0" w:color="auto"/>
              <w:right w:val="single" w:sz="4" w:space="0" w:color="auto"/>
            </w:tcBorders>
            <w:hideMark/>
          </w:tcPr>
          <w:p w:rsidR="00271F69" w:rsidRDefault="00271F69">
            <w:pPr>
              <w:tabs>
                <w:tab w:val="left" w:pos="2170"/>
              </w:tabs>
              <w:autoSpaceDE w:val="0"/>
              <w:autoSpaceDN w:val="0"/>
              <w:adjustRightInd w:val="0"/>
              <w:jc w:val="center"/>
              <w:rPr>
                <w:b/>
                <w:bCs/>
                <w:i/>
                <w:iCs/>
                <w:sz w:val="24"/>
                <w:szCs w:val="24"/>
              </w:rPr>
            </w:pPr>
            <w:r>
              <w:rPr>
                <w:b/>
                <w:bCs/>
                <w:i/>
                <w:iCs/>
                <w:sz w:val="24"/>
                <w:szCs w:val="24"/>
              </w:rPr>
              <w:t>Plan po zmianach</w:t>
            </w:r>
          </w:p>
        </w:tc>
      </w:tr>
      <w:tr w:rsidR="00DE6378" w:rsidTr="00BD6DD6">
        <w:tc>
          <w:tcPr>
            <w:tcW w:w="2683" w:type="dxa"/>
            <w:tcBorders>
              <w:top w:val="nil"/>
              <w:left w:val="single" w:sz="2" w:space="0" w:color="auto"/>
              <w:bottom w:val="single" w:sz="2" w:space="0" w:color="auto"/>
              <w:right w:val="nil"/>
            </w:tcBorders>
            <w:hideMark/>
          </w:tcPr>
          <w:p w:rsidR="00DE6378" w:rsidRDefault="00DE6378">
            <w:pPr>
              <w:tabs>
                <w:tab w:val="left" w:pos="2170"/>
              </w:tabs>
              <w:autoSpaceDE w:val="0"/>
              <w:autoSpaceDN w:val="0"/>
              <w:adjustRightInd w:val="0"/>
              <w:rPr>
                <w:b/>
                <w:bCs/>
                <w:sz w:val="24"/>
                <w:szCs w:val="24"/>
              </w:rPr>
            </w:pPr>
            <w:r>
              <w:rPr>
                <w:b/>
                <w:bCs/>
                <w:sz w:val="24"/>
                <w:szCs w:val="24"/>
              </w:rPr>
              <w:t>Wydatki  ogółem, w tym:</w:t>
            </w:r>
          </w:p>
        </w:tc>
        <w:tc>
          <w:tcPr>
            <w:tcW w:w="1800" w:type="dxa"/>
            <w:tcBorders>
              <w:top w:val="nil"/>
              <w:left w:val="single" w:sz="2" w:space="0" w:color="auto"/>
              <w:bottom w:val="single" w:sz="2" w:space="0" w:color="auto"/>
              <w:right w:val="nil"/>
            </w:tcBorders>
          </w:tcPr>
          <w:p w:rsidR="00DE6378" w:rsidRPr="007939F5" w:rsidRDefault="00C52D5E" w:rsidP="00F23C94">
            <w:pPr>
              <w:tabs>
                <w:tab w:val="left" w:pos="2170"/>
              </w:tabs>
              <w:autoSpaceDE w:val="0"/>
              <w:autoSpaceDN w:val="0"/>
              <w:adjustRightInd w:val="0"/>
              <w:jc w:val="right"/>
              <w:rPr>
                <w:b/>
                <w:sz w:val="24"/>
                <w:szCs w:val="24"/>
              </w:rPr>
            </w:pPr>
            <w:r>
              <w:rPr>
                <w:b/>
                <w:sz w:val="24"/>
                <w:szCs w:val="24"/>
              </w:rPr>
              <w:t>27.017.117,00</w:t>
            </w:r>
          </w:p>
        </w:tc>
        <w:tc>
          <w:tcPr>
            <w:tcW w:w="2180" w:type="dxa"/>
            <w:tcBorders>
              <w:top w:val="nil"/>
              <w:left w:val="single" w:sz="2" w:space="0" w:color="auto"/>
              <w:bottom w:val="single" w:sz="2" w:space="0" w:color="auto"/>
              <w:right w:val="nil"/>
            </w:tcBorders>
          </w:tcPr>
          <w:p w:rsidR="00DE6378" w:rsidRPr="007939F5" w:rsidRDefault="00C52D5E">
            <w:pPr>
              <w:tabs>
                <w:tab w:val="center" w:pos="935"/>
                <w:tab w:val="right" w:pos="1870"/>
                <w:tab w:val="left" w:pos="2170"/>
              </w:tabs>
              <w:autoSpaceDE w:val="0"/>
              <w:autoSpaceDN w:val="0"/>
              <w:adjustRightInd w:val="0"/>
              <w:jc w:val="right"/>
              <w:rPr>
                <w:b/>
                <w:sz w:val="24"/>
                <w:szCs w:val="24"/>
              </w:rPr>
            </w:pPr>
            <w:r>
              <w:rPr>
                <w:b/>
                <w:sz w:val="24"/>
                <w:szCs w:val="24"/>
              </w:rPr>
              <w:t>3.074.692,41</w:t>
            </w:r>
          </w:p>
        </w:tc>
        <w:tc>
          <w:tcPr>
            <w:tcW w:w="2976" w:type="dxa"/>
            <w:tcBorders>
              <w:top w:val="nil"/>
              <w:left w:val="single" w:sz="2" w:space="0" w:color="auto"/>
              <w:bottom w:val="single" w:sz="2" w:space="0" w:color="auto"/>
              <w:right w:val="single" w:sz="4" w:space="0" w:color="auto"/>
            </w:tcBorders>
          </w:tcPr>
          <w:p w:rsidR="00DE6378" w:rsidRPr="007939F5" w:rsidRDefault="00C52D5E" w:rsidP="00D531CF">
            <w:pPr>
              <w:tabs>
                <w:tab w:val="left" w:pos="2170"/>
              </w:tabs>
              <w:autoSpaceDE w:val="0"/>
              <w:autoSpaceDN w:val="0"/>
              <w:adjustRightInd w:val="0"/>
              <w:jc w:val="right"/>
              <w:rPr>
                <w:b/>
                <w:sz w:val="24"/>
                <w:szCs w:val="24"/>
              </w:rPr>
            </w:pPr>
            <w:r>
              <w:rPr>
                <w:b/>
                <w:sz w:val="24"/>
                <w:szCs w:val="24"/>
              </w:rPr>
              <w:t>30.091.809,41</w:t>
            </w:r>
          </w:p>
        </w:tc>
      </w:tr>
      <w:tr w:rsidR="00DE6378" w:rsidTr="00BD6DD6">
        <w:tc>
          <w:tcPr>
            <w:tcW w:w="2683" w:type="dxa"/>
            <w:tcBorders>
              <w:top w:val="nil"/>
              <w:left w:val="single" w:sz="2" w:space="0" w:color="auto"/>
              <w:bottom w:val="single" w:sz="2" w:space="0" w:color="auto"/>
              <w:right w:val="nil"/>
            </w:tcBorders>
            <w:hideMark/>
          </w:tcPr>
          <w:p w:rsidR="00DE6378" w:rsidRDefault="00DE6378">
            <w:pPr>
              <w:tabs>
                <w:tab w:val="left" w:pos="2170"/>
              </w:tabs>
              <w:autoSpaceDE w:val="0"/>
              <w:autoSpaceDN w:val="0"/>
              <w:adjustRightInd w:val="0"/>
              <w:rPr>
                <w:sz w:val="24"/>
                <w:szCs w:val="24"/>
              </w:rPr>
            </w:pPr>
            <w:r>
              <w:rPr>
                <w:sz w:val="24"/>
                <w:szCs w:val="24"/>
              </w:rPr>
              <w:t>wydatki bieżące</w:t>
            </w:r>
          </w:p>
        </w:tc>
        <w:tc>
          <w:tcPr>
            <w:tcW w:w="1800" w:type="dxa"/>
            <w:tcBorders>
              <w:top w:val="nil"/>
              <w:left w:val="single" w:sz="2" w:space="0" w:color="auto"/>
              <w:bottom w:val="single" w:sz="2" w:space="0" w:color="auto"/>
              <w:right w:val="nil"/>
            </w:tcBorders>
          </w:tcPr>
          <w:p w:rsidR="00DE6378" w:rsidRDefault="00C52D5E" w:rsidP="00F23C94">
            <w:pPr>
              <w:tabs>
                <w:tab w:val="left" w:pos="2170"/>
              </w:tabs>
              <w:autoSpaceDE w:val="0"/>
              <w:autoSpaceDN w:val="0"/>
              <w:adjustRightInd w:val="0"/>
              <w:jc w:val="right"/>
              <w:rPr>
                <w:sz w:val="24"/>
                <w:szCs w:val="24"/>
              </w:rPr>
            </w:pPr>
            <w:r>
              <w:rPr>
                <w:sz w:val="24"/>
                <w:szCs w:val="24"/>
              </w:rPr>
              <w:t>24.102.819,00</w:t>
            </w:r>
          </w:p>
        </w:tc>
        <w:tc>
          <w:tcPr>
            <w:tcW w:w="2180" w:type="dxa"/>
            <w:tcBorders>
              <w:top w:val="nil"/>
              <w:left w:val="single" w:sz="2" w:space="0" w:color="auto"/>
              <w:bottom w:val="single" w:sz="2" w:space="0" w:color="auto"/>
              <w:right w:val="nil"/>
            </w:tcBorders>
          </w:tcPr>
          <w:p w:rsidR="00DE6378" w:rsidRPr="00574F5F" w:rsidRDefault="00C52D5E" w:rsidP="002A5F42">
            <w:pPr>
              <w:tabs>
                <w:tab w:val="center" w:pos="935"/>
                <w:tab w:val="right" w:pos="1870"/>
                <w:tab w:val="left" w:pos="2170"/>
              </w:tabs>
              <w:autoSpaceDE w:val="0"/>
              <w:autoSpaceDN w:val="0"/>
              <w:adjustRightInd w:val="0"/>
              <w:jc w:val="right"/>
              <w:rPr>
                <w:sz w:val="24"/>
                <w:szCs w:val="24"/>
              </w:rPr>
            </w:pPr>
            <w:r>
              <w:rPr>
                <w:sz w:val="24"/>
                <w:szCs w:val="24"/>
              </w:rPr>
              <w:t>668.192,41</w:t>
            </w:r>
          </w:p>
        </w:tc>
        <w:tc>
          <w:tcPr>
            <w:tcW w:w="2976" w:type="dxa"/>
            <w:tcBorders>
              <w:top w:val="nil"/>
              <w:left w:val="single" w:sz="2" w:space="0" w:color="auto"/>
              <w:bottom w:val="single" w:sz="2" w:space="0" w:color="auto"/>
              <w:right w:val="single" w:sz="4" w:space="0" w:color="auto"/>
            </w:tcBorders>
          </w:tcPr>
          <w:p w:rsidR="00DE6378" w:rsidRDefault="00C52D5E" w:rsidP="00D531CF">
            <w:pPr>
              <w:tabs>
                <w:tab w:val="left" w:pos="2170"/>
              </w:tabs>
              <w:autoSpaceDE w:val="0"/>
              <w:autoSpaceDN w:val="0"/>
              <w:adjustRightInd w:val="0"/>
              <w:jc w:val="right"/>
              <w:rPr>
                <w:sz w:val="24"/>
                <w:szCs w:val="24"/>
              </w:rPr>
            </w:pPr>
            <w:r>
              <w:rPr>
                <w:sz w:val="24"/>
                <w:szCs w:val="24"/>
              </w:rPr>
              <w:t>24.771.011,41</w:t>
            </w:r>
          </w:p>
        </w:tc>
      </w:tr>
      <w:tr w:rsidR="00DE6378" w:rsidTr="00BD6DD6">
        <w:trPr>
          <w:trHeight w:val="183"/>
        </w:trPr>
        <w:tc>
          <w:tcPr>
            <w:tcW w:w="2683" w:type="dxa"/>
            <w:tcBorders>
              <w:top w:val="nil"/>
              <w:left w:val="single" w:sz="2" w:space="0" w:color="auto"/>
              <w:bottom w:val="single" w:sz="2" w:space="0" w:color="auto"/>
              <w:right w:val="nil"/>
            </w:tcBorders>
            <w:hideMark/>
          </w:tcPr>
          <w:p w:rsidR="00DE6378" w:rsidRDefault="00DE6378">
            <w:pPr>
              <w:tabs>
                <w:tab w:val="left" w:pos="2170"/>
              </w:tabs>
              <w:autoSpaceDE w:val="0"/>
              <w:autoSpaceDN w:val="0"/>
              <w:adjustRightInd w:val="0"/>
              <w:rPr>
                <w:sz w:val="24"/>
                <w:szCs w:val="24"/>
              </w:rPr>
            </w:pPr>
            <w:r>
              <w:rPr>
                <w:sz w:val="24"/>
                <w:szCs w:val="24"/>
              </w:rPr>
              <w:t>wydatki  majątkowe</w:t>
            </w:r>
          </w:p>
        </w:tc>
        <w:tc>
          <w:tcPr>
            <w:tcW w:w="1800" w:type="dxa"/>
            <w:tcBorders>
              <w:top w:val="nil"/>
              <w:left w:val="single" w:sz="2" w:space="0" w:color="auto"/>
              <w:bottom w:val="single" w:sz="2" w:space="0" w:color="auto"/>
              <w:right w:val="nil"/>
            </w:tcBorders>
          </w:tcPr>
          <w:p w:rsidR="00DE6378" w:rsidRDefault="00C52D5E" w:rsidP="00F23C94">
            <w:pPr>
              <w:tabs>
                <w:tab w:val="left" w:pos="217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right"/>
              <w:rPr>
                <w:sz w:val="24"/>
                <w:szCs w:val="24"/>
              </w:rPr>
            </w:pPr>
            <w:r>
              <w:rPr>
                <w:sz w:val="24"/>
                <w:szCs w:val="24"/>
              </w:rPr>
              <w:t>2.914.298,00</w:t>
            </w:r>
          </w:p>
        </w:tc>
        <w:tc>
          <w:tcPr>
            <w:tcW w:w="2180" w:type="dxa"/>
            <w:tcBorders>
              <w:top w:val="nil"/>
              <w:left w:val="single" w:sz="2" w:space="0" w:color="auto"/>
              <w:bottom w:val="single" w:sz="2" w:space="0" w:color="auto"/>
              <w:right w:val="nil"/>
            </w:tcBorders>
          </w:tcPr>
          <w:p w:rsidR="00DE6378" w:rsidRDefault="00C52D5E">
            <w:pPr>
              <w:tabs>
                <w:tab w:val="left" w:pos="217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right"/>
              <w:rPr>
                <w:sz w:val="24"/>
                <w:szCs w:val="24"/>
              </w:rPr>
            </w:pPr>
            <w:r>
              <w:rPr>
                <w:sz w:val="24"/>
                <w:szCs w:val="24"/>
              </w:rPr>
              <w:t>2.406.500,00</w:t>
            </w:r>
          </w:p>
        </w:tc>
        <w:tc>
          <w:tcPr>
            <w:tcW w:w="2976" w:type="dxa"/>
            <w:tcBorders>
              <w:top w:val="nil"/>
              <w:left w:val="single" w:sz="2" w:space="0" w:color="auto"/>
              <w:bottom w:val="single" w:sz="2" w:space="0" w:color="auto"/>
              <w:right w:val="single" w:sz="4" w:space="0" w:color="auto"/>
            </w:tcBorders>
          </w:tcPr>
          <w:p w:rsidR="00DE6378" w:rsidRDefault="00C52D5E" w:rsidP="002A5F42">
            <w:pPr>
              <w:tabs>
                <w:tab w:val="left" w:pos="217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right"/>
              <w:rPr>
                <w:sz w:val="24"/>
                <w:szCs w:val="24"/>
              </w:rPr>
            </w:pPr>
            <w:r>
              <w:rPr>
                <w:sz w:val="24"/>
                <w:szCs w:val="24"/>
              </w:rPr>
              <w:t>5.320.798,00</w:t>
            </w:r>
          </w:p>
        </w:tc>
      </w:tr>
    </w:tbl>
    <w:p w:rsidR="00474D01" w:rsidRDefault="00474D01" w:rsidP="00271F69">
      <w:pPr>
        <w:tabs>
          <w:tab w:val="left" w:pos="2170"/>
        </w:tabs>
        <w:autoSpaceDE w:val="0"/>
        <w:autoSpaceDN w:val="0"/>
        <w:adjustRightInd w:val="0"/>
        <w:jc w:val="both"/>
        <w:rPr>
          <w:b/>
          <w:bCs/>
          <w:sz w:val="24"/>
          <w:szCs w:val="24"/>
        </w:rPr>
      </w:pPr>
    </w:p>
    <w:p w:rsidR="00474D01" w:rsidRDefault="00474D01" w:rsidP="00271F69">
      <w:pPr>
        <w:tabs>
          <w:tab w:val="left" w:pos="2170"/>
        </w:tabs>
        <w:autoSpaceDE w:val="0"/>
        <w:autoSpaceDN w:val="0"/>
        <w:adjustRightInd w:val="0"/>
        <w:jc w:val="both"/>
        <w:rPr>
          <w:b/>
          <w:bCs/>
          <w:sz w:val="24"/>
          <w:szCs w:val="24"/>
        </w:rPr>
      </w:pPr>
    </w:p>
    <w:p w:rsidR="00474D01" w:rsidRDefault="00474D01" w:rsidP="00271F69">
      <w:pPr>
        <w:tabs>
          <w:tab w:val="left" w:pos="2170"/>
        </w:tabs>
        <w:autoSpaceDE w:val="0"/>
        <w:autoSpaceDN w:val="0"/>
        <w:adjustRightInd w:val="0"/>
        <w:jc w:val="both"/>
        <w:rPr>
          <w:b/>
          <w:bCs/>
          <w:sz w:val="24"/>
          <w:szCs w:val="24"/>
        </w:rPr>
      </w:pPr>
    </w:p>
    <w:p w:rsidR="00271F69" w:rsidRDefault="00271F69" w:rsidP="00271F69">
      <w:pPr>
        <w:tabs>
          <w:tab w:val="left" w:pos="2170"/>
        </w:tabs>
        <w:autoSpaceDE w:val="0"/>
        <w:autoSpaceDN w:val="0"/>
        <w:adjustRightInd w:val="0"/>
        <w:jc w:val="both"/>
        <w:rPr>
          <w:b/>
          <w:bCs/>
          <w:sz w:val="24"/>
          <w:szCs w:val="24"/>
        </w:rPr>
      </w:pPr>
      <w:r>
        <w:rPr>
          <w:b/>
          <w:bCs/>
          <w:sz w:val="24"/>
          <w:szCs w:val="24"/>
        </w:rPr>
        <w:t>3.Wynik budżetu</w:t>
      </w:r>
    </w:p>
    <w:p w:rsidR="00271F69" w:rsidRDefault="00271F69" w:rsidP="00271F69">
      <w:pPr>
        <w:tabs>
          <w:tab w:val="left" w:pos="2170"/>
        </w:tabs>
        <w:autoSpaceDE w:val="0"/>
        <w:autoSpaceDN w:val="0"/>
        <w:adjustRightInd w:val="0"/>
        <w:jc w:val="both"/>
        <w:rPr>
          <w:sz w:val="24"/>
          <w:szCs w:val="24"/>
        </w:rPr>
      </w:pPr>
    </w:p>
    <w:p w:rsidR="0078204F" w:rsidRPr="0078204F" w:rsidRDefault="0078204F" w:rsidP="0078204F">
      <w:pPr>
        <w:tabs>
          <w:tab w:val="left" w:pos="2170"/>
        </w:tabs>
        <w:autoSpaceDE w:val="0"/>
        <w:autoSpaceDN w:val="0"/>
        <w:adjustRightInd w:val="0"/>
        <w:jc w:val="both"/>
        <w:rPr>
          <w:sz w:val="24"/>
          <w:szCs w:val="24"/>
        </w:rPr>
      </w:pPr>
      <w:r w:rsidRPr="0078204F">
        <w:rPr>
          <w:sz w:val="24"/>
          <w:szCs w:val="24"/>
        </w:rPr>
        <w:t xml:space="preserve">Wynik budżetu w prognozowanym okresie jest ściśle powiązany z prognozami dochodów i wydatków. </w:t>
      </w:r>
    </w:p>
    <w:p w:rsidR="00271F69" w:rsidRDefault="00BF2556" w:rsidP="00271F69">
      <w:pPr>
        <w:tabs>
          <w:tab w:val="left" w:pos="2170"/>
        </w:tabs>
        <w:autoSpaceDE w:val="0"/>
        <w:autoSpaceDN w:val="0"/>
        <w:adjustRightInd w:val="0"/>
        <w:jc w:val="both"/>
        <w:rPr>
          <w:sz w:val="24"/>
          <w:szCs w:val="24"/>
        </w:rPr>
      </w:pPr>
      <w:r>
        <w:rPr>
          <w:sz w:val="24"/>
          <w:szCs w:val="24"/>
        </w:rPr>
        <w:t>Nadwyżka</w:t>
      </w:r>
      <w:r w:rsidR="0078204F" w:rsidRPr="0078204F">
        <w:rPr>
          <w:sz w:val="24"/>
          <w:szCs w:val="24"/>
        </w:rPr>
        <w:t xml:space="preserve"> budżetu </w:t>
      </w:r>
      <w:r w:rsidR="002C42A1">
        <w:rPr>
          <w:sz w:val="24"/>
          <w:szCs w:val="24"/>
        </w:rPr>
        <w:t>i jej przeznaczenie</w:t>
      </w:r>
      <w:r w:rsidR="0078204F" w:rsidRPr="0078204F">
        <w:rPr>
          <w:sz w:val="24"/>
          <w:szCs w:val="24"/>
        </w:rPr>
        <w:t xml:space="preserve"> przedstawia się następująco:</w:t>
      </w:r>
    </w:p>
    <w:tbl>
      <w:tblPr>
        <w:tblW w:w="9660" w:type="dxa"/>
        <w:tblInd w:w="55" w:type="dxa"/>
        <w:tblLayout w:type="fixed"/>
        <w:tblCellMar>
          <w:top w:w="55" w:type="dxa"/>
          <w:left w:w="55" w:type="dxa"/>
          <w:bottom w:w="55" w:type="dxa"/>
          <w:right w:w="55" w:type="dxa"/>
        </w:tblCellMar>
        <w:tblLook w:val="0000" w:firstRow="0" w:lastRow="0" w:firstColumn="0" w:lastColumn="0" w:noHBand="0" w:noVBand="0"/>
      </w:tblPr>
      <w:tblGrid>
        <w:gridCol w:w="3091"/>
        <w:gridCol w:w="2074"/>
        <w:gridCol w:w="2282"/>
        <w:gridCol w:w="2213"/>
      </w:tblGrid>
      <w:tr w:rsidR="0078204F" w:rsidRPr="0078204F" w:rsidTr="00105166">
        <w:tc>
          <w:tcPr>
            <w:tcW w:w="3091" w:type="dxa"/>
            <w:tcBorders>
              <w:top w:val="single" w:sz="2" w:space="0" w:color="auto"/>
              <w:left w:val="single" w:sz="2" w:space="0" w:color="auto"/>
              <w:bottom w:val="single" w:sz="2" w:space="0" w:color="auto"/>
              <w:right w:val="nil"/>
            </w:tcBorders>
          </w:tcPr>
          <w:p w:rsidR="0078204F" w:rsidRPr="0078204F" w:rsidRDefault="0078204F" w:rsidP="0078204F">
            <w:pPr>
              <w:tabs>
                <w:tab w:val="left" w:pos="2170"/>
              </w:tabs>
              <w:autoSpaceDE w:val="0"/>
              <w:autoSpaceDN w:val="0"/>
              <w:adjustRightInd w:val="0"/>
              <w:jc w:val="both"/>
              <w:rPr>
                <w:b/>
                <w:bCs/>
                <w:sz w:val="24"/>
                <w:szCs w:val="24"/>
              </w:rPr>
            </w:pPr>
            <w:r w:rsidRPr="0078204F">
              <w:rPr>
                <w:b/>
                <w:bCs/>
                <w:sz w:val="24"/>
                <w:szCs w:val="24"/>
              </w:rPr>
              <w:t>Nazwa</w:t>
            </w:r>
          </w:p>
        </w:tc>
        <w:tc>
          <w:tcPr>
            <w:tcW w:w="2074" w:type="dxa"/>
            <w:tcBorders>
              <w:top w:val="single" w:sz="2" w:space="0" w:color="auto"/>
              <w:left w:val="single" w:sz="2" w:space="0" w:color="auto"/>
              <w:bottom w:val="single" w:sz="2" w:space="0" w:color="auto"/>
              <w:right w:val="nil"/>
            </w:tcBorders>
          </w:tcPr>
          <w:p w:rsidR="0078204F" w:rsidRPr="0078204F" w:rsidRDefault="0078204F" w:rsidP="0078204F">
            <w:pPr>
              <w:tabs>
                <w:tab w:val="left" w:pos="2170"/>
              </w:tabs>
              <w:autoSpaceDE w:val="0"/>
              <w:autoSpaceDN w:val="0"/>
              <w:adjustRightInd w:val="0"/>
              <w:jc w:val="both"/>
              <w:rPr>
                <w:b/>
                <w:bCs/>
                <w:sz w:val="24"/>
                <w:szCs w:val="24"/>
              </w:rPr>
            </w:pPr>
            <w:r w:rsidRPr="0078204F">
              <w:rPr>
                <w:b/>
                <w:bCs/>
                <w:sz w:val="24"/>
                <w:szCs w:val="24"/>
              </w:rPr>
              <w:t>Plan na dzień</w:t>
            </w:r>
          </w:p>
          <w:p w:rsidR="0078204F" w:rsidRPr="0078204F" w:rsidRDefault="0078204F" w:rsidP="00354998">
            <w:pPr>
              <w:tabs>
                <w:tab w:val="left" w:pos="2170"/>
              </w:tabs>
              <w:autoSpaceDE w:val="0"/>
              <w:autoSpaceDN w:val="0"/>
              <w:adjustRightInd w:val="0"/>
              <w:jc w:val="both"/>
              <w:rPr>
                <w:b/>
                <w:bCs/>
                <w:sz w:val="24"/>
                <w:szCs w:val="24"/>
              </w:rPr>
            </w:pPr>
            <w:r w:rsidRPr="0078204F">
              <w:rPr>
                <w:b/>
                <w:bCs/>
                <w:sz w:val="24"/>
                <w:szCs w:val="24"/>
              </w:rPr>
              <w:t xml:space="preserve"> </w:t>
            </w:r>
            <w:r w:rsidR="00354998">
              <w:rPr>
                <w:b/>
                <w:bCs/>
                <w:sz w:val="24"/>
                <w:szCs w:val="24"/>
              </w:rPr>
              <w:t>01</w:t>
            </w:r>
            <w:r w:rsidRPr="0078204F">
              <w:rPr>
                <w:b/>
                <w:bCs/>
                <w:sz w:val="24"/>
                <w:szCs w:val="24"/>
              </w:rPr>
              <w:t>.</w:t>
            </w:r>
            <w:r w:rsidR="00354998">
              <w:rPr>
                <w:b/>
                <w:bCs/>
                <w:sz w:val="24"/>
                <w:szCs w:val="24"/>
              </w:rPr>
              <w:t>01</w:t>
            </w:r>
            <w:r w:rsidR="00D57A26">
              <w:rPr>
                <w:b/>
                <w:bCs/>
                <w:sz w:val="24"/>
                <w:szCs w:val="24"/>
              </w:rPr>
              <w:t>.</w:t>
            </w:r>
            <w:r w:rsidRPr="0078204F">
              <w:rPr>
                <w:b/>
                <w:bCs/>
                <w:sz w:val="24"/>
                <w:szCs w:val="24"/>
              </w:rPr>
              <w:t>201</w:t>
            </w:r>
            <w:r w:rsidR="00354998">
              <w:rPr>
                <w:b/>
                <w:bCs/>
                <w:sz w:val="24"/>
                <w:szCs w:val="24"/>
              </w:rPr>
              <w:t>8</w:t>
            </w:r>
            <w:r w:rsidRPr="0078204F">
              <w:rPr>
                <w:b/>
                <w:bCs/>
                <w:sz w:val="24"/>
                <w:szCs w:val="24"/>
              </w:rPr>
              <w:t xml:space="preserve"> r.</w:t>
            </w:r>
          </w:p>
        </w:tc>
        <w:tc>
          <w:tcPr>
            <w:tcW w:w="2282" w:type="dxa"/>
            <w:tcBorders>
              <w:top w:val="single" w:sz="2" w:space="0" w:color="auto"/>
              <w:left w:val="single" w:sz="2" w:space="0" w:color="auto"/>
              <w:bottom w:val="single" w:sz="2" w:space="0" w:color="auto"/>
              <w:right w:val="nil"/>
            </w:tcBorders>
          </w:tcPr>
          <w:p w:rsidR="0078204F" w:rsidRPr="0078204F" w:rsidRDefault="0078204F" w:rsidP="0078204F">
            <w:pPr>
              <w:tabs>
                <w:tab w:val="left" w:pos="2170"/>
              </w:tabs>
              <w:autoSpaceDE w:val="0"/>
              <w:autoSpaceDN w:val="0"/>
              <w:adjustRightInd w:val="0"/>
              <w:jc w:val="center"/>
              <w:rPr>
                <w:b/>
                <w:bCs/>
                <w:sz w:val="24"/>
                <w:szCs w:val="24"/>
              </w:rPr>
            </w:pPr>
            <w:r w:rsidRPr="0078204F">
              <w:rPr>
                <w:b/>
                <w:bCs/>
                <w:sz w:val="24"/>
                <w:szCs w:val="24"/>
              </w:rPr>
              <w:t>Zmiany</w:t>
            </w:r>
          </w:p>
        </w:tc>
        <w:tc>
          <w:tcPr>
            <w:tcW w:w="2213" w:type="dxa"/>
            <w:tcBorders>
              <w:top w:val="single" w:sz="2" w:space="0" w:color="auto"/>
              <w:left w:val="single" w:sz="2" w:space="0" w:color="auto"/>
              <w:bottom w:val="single" w:sz="2" w:space="0" w:color="auto"/>
              <w:right w:val="single" w:sz="4" w:space="0" w:color="auto"/>
            </w:tcBorders>
          </w:tcPr>
          <w:p w:rsidR="0078204F" w:rsidRPr="0078204F" w:rsidRDefault="0078204F" w:rsidP="0078204F">
            <w:pPr>
              <w:tabs>
                <w:tab w:val="left" w:pos="2170"/>
              </w:tabs>
              <w:autoSpaceDE w:val="0"/>
              <w:autoSpaceDN w:val="0"/>
              <w:adjustRightInd w:val="0"/>
              <w:jc w:val="both"/>
              <w:rPr>
                <w:b/>
                <w:bCs/>
                <w:sz w:val="24"/>
                <w:szCs w:val="24"/>
              </w:rPr>
            </w:pPr>
            <w:r w:rsidRPr="0078204F">
              <w:rPr>
                <w:b/>
                <w:bCs/>
                <w:sz w:val="24"/>
                <w:szCs w:val="24"/>
              </w:rPr>
              <w:t>Plan po zmianach</w:t>
            </w:r>
          </w:p>
        </w:tc>
      </w:tr>
      <w:tr w:rsidR="000F6977" w:rsidRPr="0078204F" w:rsidTr="00BF2556">
        <w:trPr>
          <w:trHeight w:val="2185"/>
        </w:trPr>
        <w:tc>
          <w:tcPr>
            <w:tcW w:w="3091" w:type="dxa"/>
            <w:tcBorders>
              <w:top w:val="nil"/>
              <w:left w:val="single" w:sz="2" w:space="0" w:color="auto"/>
              <w:bottom w:val="single" w:sz="2" w:space="0" w:color="auto"/>
              <w:right w:val="nil"/>
            </w:tcBorders>
          </w:tcPr>
          <w:p w:rsidR="00BF2556" w:rsidRDefault="00A45201" w:rsidP="0078204F">
            <w:pPr>
              <w:tabs>
                <w:tab w:val="left" w:pos="2170"/>
              </w:tabs>
              <w:autoSpaceDE w:val="0"/>
              <w:autoSpaceDN w:val="0"/>
              <w:adjustRightInd w:val="0"/>
              <w:jc w:val="both"/>
              <w:rPr>
                <w:b/>
                <w:bCs/>
                <w:sz w:val="24"/>
                <w:szCs w:val="24"/>
              </w:rPr>
            </w:pPr>
            <w:r>
              <w:rPr>
                <w:b/>
                <w:bCs/>
                <w:sz w:val="24"/>
                <w:szCs w:val="24"/>
              </w:rPr>
              <w:t xml:space="preserve">Ogółem </w:t>
            </w:r>
            <w:r w:rsidR="00BF2556">
              <w:rPr>
                <w:b/>
                <w:bCs/>
                <w:sz w:val="24"/>
                <w:szCs w:val="24"/>
              </w:rPr>
              <w:t>:</w:t>
            </w:r>
          </w:p>
          <w:p w:rsidR="000F6977" w:rsidRPr="00BF2556" w:rsidRDefault="00BF2556" w:rsidP="0078204F">
            <w:pPr>
              <w:tabs>
                <w:tab w:val="left" w:pos="2170"/>
              </w:tabs>
              <w:autoSpaceDE w:val="0"/>
              <w:autoSpaceDN w:val="0"/>
              <w:adjustRightInd w:val="0"/>
              <w:jc w:val="both"/>
              <w:rPr>
                <w:bCs/>
                <w:sz w:val="24"/>
                <w:szCs w:val="24"/>
              </w:rPr>
            </w:pPr>
            <w:r w:rsidRPr="00BF2556">
              <w:rPr>
                <w:bCs/>
                <w:sz w:val="24"/>
                <w:szCs w:val="24"/>
              </w:rPr>
              <w:t>-n</w:t>
            </w:r>
            <w:r w:rsidR="000F6977" w:rsidRPr="00BF2556">
              <w:rPr>
                <w:bCs/>
                <w:sz w:val="24"/>
                <w:szCs w:val="24"/>
              </w:rPr>
              <w:t>adwyżka  budżetu</w:t>
            </w:r>
            <w:r w:rsidR="005448A0" w:rsidRPr="00BF2556">
              <w:rPr>
                <w:bCs/>
                <w:sz w:val="24"/>
                <w:szCs w:val="24"/>
              </w:rPr>
              <w:t xml:space="preserve"> </w:t>
            </w:r>
          </w:p>
          <w:p w:rsidR="005448A0" w:rsidRPr="00BF2556" w:rsidRDefault="00BF2556" w:rsidP="00BF2556">
            <w:pPr>
              <w:tabs>
                <w:tab w:val="left" w:pos="2170"/>
              </w:tabs>
              <w:autoSpaceDE w:val="0"/>
              <w:autoSpaceDN w:val="0"/>
              <w:adjustRightInd w:val="0"/>
              <w:rPr>
                <w:bCs/>
                <w:sz w:val="24"/>
                <w:szCs w:val="24"/>
              </w:rPr>
            </w:pPr>
            <w:r>
              <w:rPr>
                <w:bCs/>
                <w:sz w:val="24"/>
                <w:szCs w:val="24"/>
              </w:rPr>
              <w:t>-p</w:t>
            </w:r>
            <w:r w:rsidR="005448A0" w:rsidRPr="00A45201">
              <w:rPr>
                <w:bCs/>
                <w:sz w:val="24"/>
                <w:szCs w:val="24"/>
              </w:rPr>
              <w:t>rzychody ze spłaty pożyczki udzielonej</w:t>
            </w:r>
            <w:r w:rsidR="00A45201" w:rsidRPr="00A45201">
              <w:rPr>
                <w:bCs/>
                <w:sz w:val="24"/>
                <w:szCs w:val="24"/>
              </w:rPr>
              <w:t xml:space="preserve"> na finansowanie zadań realizowanych z udziałem środków pochodzących z budżetu Unii Europejskiej</w:t>
            </w:r>
          </w:p>
        </w:tc>
        <w:tc>
          <w:tcPr>
            <w:tcW w:w="2074" w:type="dxa"/>
            <w:tcBorders>
              <w:top w:val="nil"/>
              <w:left w:val="single" w:sz="2" w:space="0" w:color="auto"/>
              <w:bottom w:val="single" w:sz="2" w:space="0" w:color="auto"/>
              <w:right w:val="nil"/>
            </w:tcBorders>
          </w:tcPr>
          <w:p w:rsidR="000F6977" w:rsidRPr="00BF2556" w:rsidRDefault="005448A0" w:rsidP="00350503">
            <w:pPr>
              <w:tabs>
                <w:tab w:val="left" w:pos="2170"/>
              </w:tabs>
              <w:autoSpaceDE w:val="0"/>
              <w:autoSpaceDN w:val="0"/>
              <w:adjustRightInd w:val="0"/>
              <w:jc w:val="right"/>
              <w:rPr>
                <w:b/>
                <w:sz w:val="24"/>
                <w:szCs w:val="24"/>
              </w:rPr>
            </w:pPr>
            <w:r w:rsidRPr="00BF2556">
              <w:rPr>
                <w:b/>
                <w:sz w:val="24"/>
                <w:szCs w:val="24"/>
              </w:rPr>
              <w:t>1.220.366,00</w:t>
            </w:r>
          </w:p>
          <w:p w:rsidR="00A45201" w:rsidRDefault="00BF2556" w:rsidP="00350503">
            <w:pPr>
              <w:tabs>
                <w:tab w:val="left" w:pos="2170"/>
              </w:tabs>
              <w:autoSpaceDE w:val="0"/>
              <w:autoSpaceDN w:val="0"/>
              <w:adjustRightInd w:val="0"/>
              <w:jc w:val="right"/>
              <w:rPr>
                <w:sz w:val="24"/>
                <w:szCs w:val="24"/>
              </w:rPr>
            </w:pPr>
            <w:r>
              <w:rPr>
                <w:sz w:val="24"/>
                <w:szCs w:val="24"/>
              </w:rPr>
              <w:t>1.220.366,00</w:t>
            </w:r>
          </w:p>
          <w:p w:rsidR="00A45201" w:rsidRPr="0078204F" w:rsidRDefault="00A45201" w:rsidP="00350503">
            <w:pPr>
              <w:tabs>
                <w:tab w:val="left" w:pos="2170"/>
              </w:tabs>
              <w:autoSpaceDE w:val="0"/>
              <w:autoSpaceDN w:val="0"/>
              <w:adjustRightInd w:val="0"/>
              <w:jc w:val="right"/>
              <w:rPr>
                <w:sz w:val="24"/>
                <w:szCs w:val="24"/>
              </w:rPr>
            </w:pPr>
            <w:r>
              <w:rPr>
                <w:sz w:val="24"/>
                <w:szCs w:val="24"/>
              </w:rPr>
              <w:t>0,00</w:t>
            </w:r>
          </w:p>
        </w:tc>
        <w:tc>
          <w:tcPr>
            <w:tcW w:w="2282" w:type="dxa"/>
            <w:tcBorders>
              <w:top w:val="nil"/>
              <w:left w:val="single" w:sz="2" w:space="0" w:color="auto"/>
              <w:bottom w:val="single" w:sz="2" w:space="0" w:color="auto"/>
              <w:right w:val="nil"/>
            </w:tcBorders>
          </w:tcPr>
          <w:p w:rsidR="00A45201" w:rsidRPr="00BF2556" w:rsidRDefault="00A45201" w:rsidP="00656F0E">
            <w:pPr>
              <w:tabs>
                <w:tab w:val="left" w:pos="2170"/>
              </w:tabs>
              <w:autoSpaceDE w:val="0"/>
              <w:autoSpaceDN w:val="0"/>
              <w:adjustRightInd w:val="0"/>
              <w:jc w:val="right"/>
              <w:rPr>
                <w:b/>
                <w:sz w:val="24"/>
                <w:szCs w:val="24"/>
              </w:rPr>
            </w:pPr>
            <w:r w:rsidRPr="00BF2556">
              <w:rPr>
                <w:b/>
                <w:sz w:val="24"/>
                <w:szCs w:val="24"/>
              </w:rPr>
              <w:t>0,00</w:t>
            </w:r>
          </w:p>
          <w:p w:rsidR="00A45201" w:rsidRDefault="00BF2556" w:rsidP="00656F0E">
            <w:pPr>
              <w:tabs>
                <w:tab w:val="left" w:pos="2170"/>
              </w:tabs>
              <w:autoSpaceDE w:val="0"/>
              <w:autoSpaceDN w:val="0"/>
              <w:adjustRightInd w:val="0"/>
              <w:jc w:val="right"/>
              <w:rPr>
                <w:sz w:val="24"/>
                <w:szCs w:val="24"/>
              </w:rPr>
            </w:pPr>
            <w:r>
              <w:rPr>
                <w:sz w:val="24"/>
                <w:szCs w:val="24"/>
              </w:rPr>
              <w:t>-500.000,00</w:t>
            </w:r>
          </w:p>
          <w:p w:rsidR="000F6977" w:rsidRPr="0078204F" w:rsidRDefault="005F6B6B" w:rsidP="00656F0E">
            <w:pPr>
              <w:tabs>
                <w:tab w:val="left" w:pos="2170"/>
              </w:tabs>
              <w:autoSpaceDE w:val="0"/>
              <w:autoSpaceDN w:val="0"/>
              <w:adjustRightInd w:val="0"/>
              <w:jc w:val="right"/>
              <w:rPr>
                <w:sz w:val="24"/>
                <w:szCs w:val="24"/>
              </w:rPr>
            </w:pPr>
            <w:r>
              <w:rPr>
                <w:sz w:val="24"/>
                <w:szCs w:val="24"/>
              </w:rPr>
              <w:t>50</w:t>
            </w:r>
            <w:r w:rsidR="000F6977">
              <w:rPr>
                <w:sz w:val="24"/>
                <w:szCs w:val="24"/>
              </w:rPr>
              <w:t>0</w:t>
            </w:r>
            <w:r>
              <w:rPr>
                <w:sz w:val="24"/>
                <w:szCs w:val="24"/>
              </w:rPr>
              <w:t>.000</w:t>
            </w:r>
            <w:r w:rsidR="000F6977">
              <w:rPr>
                <w:sz w:val="24"/>
                <w:szCs w:val="24"/>
              </w:rPr>
              <w:t>,00</w:t>
            </w:r>
          </w:p>
        </w:tc>
        <w:tc>
          <w:tcPr>
            <w:tcW w:w="2213" w:type="dxa"/>
            <w:tcBorders>
              <w:top w:val="nil"/>
              <w:left w:val="single" w:sz="2" w:space="0" w:color="auto"/>
              <w:bottom w:val="single" w:sz="2" w:space="0" w:color="auto"/>
              <w:right w:val="single" w:sz="4" w:space="0" w:color="auto"/>
            </w:tcBorders>
          </w:tcPr>
          <w:p w:rsidR="000F6977" w:rsidRPr="00BF2556" w:rsidRDefault="00A45201" w:rsidP="00923ED3">
            <w:pPr>
              <w:tabs>
                <w:tab w:val="left" w:pos="2170"/>
              </w:tabs>
              <w:autoSpaceDE w:val="0"/>
              <w:autoSpaceDN w:val="0"/>
              <w:adjustRightInd w:val="0"/>
              <w:jc w:val="right"/>
              <w:rPr>
                <w:b/>
                <w:sz w:val="24"/>
                <w:szCs w:val="24"/>
              </w:rPr>
            </w:pPr>
            <w:r w:rsidRPr="00BF2556">
              <w:rPr>
                <w:b/>
                <w:sz w:val="24"/>
                <w:szCs w:val="24"/>
              </w:rPr>
              <w:t>1.220.366,00</w:t>
            </w:r>
          </w:p>
          <w:p w:rsidR="00BF2556" w:rsidRDefault="00BF2556" w:rsidP="00923ED3">
            <w:pPr>
              <w:tabs>
                <w:tab w:val="left" w:pos="2170"/>
              </w:tabs>
              <w:autoSpaceDE w:val="0"/>
              <w:autoSpaceDN w:val="0"/>
              <w:adjustRightInd w:val="0"/>
              <w:jc w:val="right"/>
              <w:rPr>
                <w:sz w:val="24"/>
                <w:szCs w:val="24"/>
              </w:rPr>
            </w:pPr>
            <w:r>
              <w:rPr>
                <w:sz w:val="24"/>
                <w:szCs w:val="24"/>
              </w:rPr>
              <w:t>720.366,00</w:t>
            </w:r>
          </w:p>
          <w:p w:rsidR="00BF2556" w:rsidRPr="0078204F" w:rsidRDefault="00BF2556" w:rsidP="00923ED3">
            <w:pPr>
              <w:tabs>
                <w:tab w:val="left" w:pos="2170"/>
              </w:tabs>
              <w:autoSpaceDE w:val="0"/>
              <w:autoSpaceDN w:val="0"/>
              <w:adjustRightInd w:val="0"/>
              <w:jc w:val="right"/>
              <w:rPr>
                <w:sz w:val="24"/>
                <w:szCs w:val="24"/>
              </w:rPr>
            </w:pPr>
            <w:r>
              <w:rPr>
                <w:sz w:val="24"/>
                <w:szCs w:val="24"/>
              </w:rPr>
              <w:t>500.000,00</w:t>
            </w:r>
          </w:p>
        </w:tc>
      </w:tr>
      <w:tr w:rsidR="005F6B6B" w:rsidRPr="0078204F" w:rsidTr="00105166">
        <w:tc>
          <w:tcPr>
            <w:tcW w:w="3091" w:type="dxa"/>
            <w:tcBorders>
              <w:top w:val="nil"/>
              <w:left w:val="single" w:sz="2" w:space="0" w:color="auto"/>
              <w:bottom w:val="single" w:sz="2" w:space="0" w:color="auto"/>
              <w:right w:val="nil"/>
            </w:tcBorders>
          </w:tcPr>
          <w:p w:rsidR="00BF2556" w:rsidRDefault="00BF2556" w:rsidP="00F23C94">
            <w:pPr>
              <w:tabs>
                <w:tab w:val="left" w:pos="2170"/>
              </w:tabs>
              <w:autoSpaceDE w:val="0"/>
              <w:autoSpaceDN w:val="0"/>
              <w:adjustRightInd w:val="0"/>
              <w:rPr>
                <w:sz w:val="24"/>
                <w:szCs w:val="24"/>
              </w:rPr>
            </w:pPr>
            <w:r>
              <w:rPr>
                <w:sz w:val="24"/>
                <w:szCs w:val="24"/>
              </w:rPr>
              <w:t>Przeznaczenie nadwyżki:</w:t>
            </w:r>
          </w:p>
          <w:p w:rsidR="005F6B6B" w:rsidRPr="0078204F" w:rsidRDefault="00BF2556" w:rsidP="00BF2556">
            <w:pPr>
              <w:tabs>
                <w:tab w:val="left" w:pos="2170"/>
              </w:tabs>
              <w:autoSpaceDE w:val="0"/>
              <w:autoSpaceDN w:val="0"/>
              <w:adjustRightInd w:val="0"/>
              <w:rPr>
                <w:sz w:val="24"/>
                <w:szCs w:val="24"/>
              </w:rPr>
            </w:pPr>
            <w:r>
              <w:rPr>
                <w:sz w:val="24"/>
                <w:szCs w:val="24"/>
              </w:rPr>
              <w:t>-n</w:t>
            </w:r>
            <w:r w:rsidR="00D5170C">
              <w:rPr>
                <w:sz w:val="24"/>
                <w:szCs w:val="24"/>
              </w:rPr>
              <w:t>a spłatę</w:t>
            </w:r>
            <w:r w:rsidR="00D5170C">
              <w:rPr>
                <w:rFonts w:ascii="Arial" w:hAnsi="Arial" w:cs="Arial"/>
                <w:color w:val="000000"/>
                <w:sz w:val="17"/>
                <w:szCs w:val="17"/>
              </w:rPr>
              <w:t xml:space="preserve"> </w:t>
            </w:r>
            <w:r w:rsidR="00D5170C" w:rsidRPr="00D5170C">
              <w:rPr>
                <w:color w:val="000000"/>
                <w:sz w:val="24"/>
                <w:szCs w:val="24"/>
              </w:rPr>
              <w:t>otrzymanych krajowych pożyczek i kredytów</w:t>
            </w:r>
          </w:p>
        </w:tc>
        <w:tc>
          <w:tcPr>
            <w:tcW w:w="2074" w:type="dxa"/>
            <w:tcBorders>
              <w:top w:val="nil"/>
              <w:left w:val="single" w:sz="2" w:space="0" w:color="auto"/>
              <w:bottom w:val="single" w:sz="2" w:space="0" w:color="auto"/>
              <w:right w:val="nil"/>
            </w:tcBorders>
          </w:tcPr>
          <w:p w:rsidR="002C42A1" w:rsidRPr="002C42A1" w:rsidRDefault="002C42A1" w:rsidP="00F23C94">
            <w:pPr>
              <w:tabs>
                <w:tab w:val="left" w:pos="2170"/>
              </w:tabs>
              <w:autoSpaceDE w:val="0"/>
              <w:autoSpaceDN w:val="0"/>
              <w:adjustRightInd w:val="0"/>
              <w:jc w:val="right"/>
              <w:rPr>
                <w:b/>
                <w:sz w:val="24"/>
                <w:szCs w:val="24"/>
              </w:rPr>
            </w:pPr>
            <w:r w:rsidRPr="002C42A1">
              <w:rPr>
                <w:b/>
                <w:sz w:val="24"/>
                <w:szCs w:val="24"/>
              </w:rPr>
              <w:t>1.220.366,00</w:t>
            </w:r>
          </w:p>
          <w:p w:rsidR="005F6B6B" w:rsidRPr="0078204F" w:rsidRDefault="005448A0" w:rsidP="00F23C94">
            <w:pPr>
              <w:tabs>
                <w:tab w:val="left" w:pos="2170"/>
              </w:tabs>
              <w:autoSpaceDE w:val="0"/>
              <w:autoSpaceDN w:val="0"/>
              <w:adjustRightInd w:val="0"/>
              <w:jc w:val="right"/>
              <w:rPr>
                <w:sz w:val="24"/>
                <w:szCs w:val="24"/>
              </w:rPr>
            </w:pPr>
            <w:r>
              <w:rPr>
                <w:sz w:val="24"/>
                <w:szCs w:val="24"/>
              </w:rPr>
              <w:t>191.366,00</w:t>
            </w:r>
          </w:p>
        </w:tc>
        <w:tc>
          <w:tcPr>
            <w:tcW w:w="2282" w:type="dxa"/>
            <w:tcBorders>
              <w:top w:val="nil"/>
              <w:left w:val="single" w:sz="2" w:space="0" w:color="auto"/>
              <w:bottom w:val="single" w:sz="2" w:space="0" w:color="auto"/>
              <w:right w:val="nil"/>
            </w:tcBorders>
          </w:tcPr>
          <w:p w:rsidR="002C42A1" w:rsidRPr="002C42A1" w:rsidRDefault="002C42A1" w:rsidP="00F23C94">
            <w:pPr>
              <w:tabs>
                <w:tab w:val="left" w:pos="2170"/>
              </w:tabs>
              <w:autoSpaceDE w:val="0"/>
              <w:autoSpaceDN w:val="0"/>
              <w:adjustRightInd w:val="0"/>
              <w:jc w:val="right"/>
              <w:rPr>
                <w:b/>
                <w:sz w:val="24"/>
                <w:szCs w:val="24"/>
              </w:rPr>
            </w:pPr>
            <w:r w:rsidRPr="002C42A1">
              <w:rPr>
                <w:b/>
                <w:sz w:val="24"/>
                <w:szCs w:val="24"/>
              </w:rPr>
              <w:t>0,00</w:t>
            </w:r>
          </w:p>
          <w:p w:rsidR="005F6B6B" w:rsidRPr="0078204F" w:rsidRDefault="005F6B6B" w:rsidP="00F23C94">
            <w:pPr>
              <w:tabs>
                <w:tab w:val="left" w:pos="2170"/>
              </w:tabs>
              <w:autoSpaceDE w:val="0"/>
              <w:autoSpaceDN w:val="0"/>
              <w:adjustRightInd w:val="0"/>
              <w:jc w:val="right"/>
              <w:rPr>
                <w:sz w:val="24"/>
                <w:szCs w:val="24"/>
              </w:rPr>
            </w:pPr>
            <w:r>
              <w:rPr>
                <w:sz w:val="24"/>
                <w:szCs w:val="24"/>
              </w:rPr>
              <w:t>0,00</w:t>
            </w:r>
          </w:p>
        </w:tc>
        <w:tc>
          <w:tcPr>
            <w:tcW w:w="2213" w:type="dxa"/>
            <w:tcBorders>
              <w:top w:val="nil"/>
              <w:left w:val="single" w:sz="2" w:space="0" w:color="auto"/>
              <w:bottom w:val="single" w:sz="2" w:space="0" w:color="auto"/>
              <w:right w:val="single" w:sz="4" w:space="0" w:color="auto"/>
            </w:tcBorders>
          </w:tcPr>
          <w:p w:rsidR="002C42A1" w:rsidRPr="002C42A1" w:rsidRDefault="002C42A1" w:rsidP="00F23C94">
            <w:pPr>
              <w:tabs>
                <w:tab w:val="left" w:pos="2170"/>
              </w:tabs>
              <w:autoSpaceDE w:val="0"/>
              <w:autoSpaceDN w:val="0"/>
              <w:adjustRightInd w:val="0"/>
              <w:jc w:val="right"/>
              <w:rPr>
                <w:b/>
                <w:sz w:val="24"/>
                <w:szCs w:val="24"/>
              </w:rPr>
            </w:pPr>
            <w:r w:rsidRPr="002C42A1">
              <w:rPr>
                <w:b/>
                <w:sz w:val="24"/>
                <w:szCs w:val="24"/>
              </w:rPr>
              <w:t>1.220.366,00</w:t>
            </w:r>
          </w:p>
          <w:p w:rsidR="005F6B6B" w:rsidRPr="0078204F" w:rsidRDefault="005448A0" w:rsidP="00F23C94">
            <w:pPr>
              <w:tabs>
                <w:tab w:val="left" w:pos="2170"/>
              </w:tabs>
              <w:autoSpaceDE w:val="0"/>
              <w:autoSpaceDN w:val="0"/>
              <w:adjustRightInd w:val="0"/>
              <w:jc w:val="right"/>
              <w:rPr>
                <w:sz w:val="24"/>
                <w:szCs w:val="24"/>
              </w:rPr>
            </w:pPr>
            <w:r>
              <w:rPr>
                <w:sz w:val="24"/>
                <w:szCs w:val="24"/>
              </w:rPr>
              <w:t>191.366,00</w:t>
            </w:r>
          </w:p>
        </w:tc>
      </w:tr>
      <w:tr w:rsidR="005448A0" w:rsidRPr="0078204F" w:rsidTr="00105166">
        <w:tc>
          <w:tcPr>
            <w:tcW w:w="3091" w:type="dxa"/>
            <w:tcBorders>
              <w:top w:val="nil"/>
              <w:left w:val="single" w:sz="2" w:space="0" w:color="auto"/>
              <w:bottom w:val="single" w:sz="2" w:space="0" w:color="auto"/>
              <w:right w:val="nil"/>
            </w:tcBorders>
          </w:tcPr>
          <w:p w:rsidR="005448A0" w:rsidRDefault="005448A0" w:rsidP="00F23C94">
            <w:pPr>
              <w:tabs>
                <w:tab w:val="left" w:pos="2170"/>
              </w:tabs>
              <w:autoSpaceDE w:val="0"/>
              <w:autoSpaceDN w:val="0"/>
              <w:adjustRightInd w:val="0"/>
              <w:rPr>
                <w:sz w:val="24"/>
                <w:szCs w:val="24"/>
              </w:rPr>
            </w:pPr>
            <w:r>
              <w:rPr>
                <w:sz w:val="24"/>
                <w:szCs w:val="24"/>
              </w:rPr>
              <w:t>Wykup papierów wartościowych(obligacji)</w:t>
            </w:r>
          </w:p>
        </w:tc>
        <w:tc>
          <w:tcPr>
            <w:tcW w:w="2074" w:type="dxa"/>
            <w:tcBorders>
              <w:top w:val="nil"/>
              <w:left w:val="single" w:sz="2" w:space="0" w:color="auto"/>
              <w:bottom w:val="single" w:sz="2" w:space="0" w:color="auto"/>
              <w:right w:val="nil"/>
            </w:tcBorders>
          </w:tcPr>
          <w:p w:rsidR="005448A0" w:rsidRDefault="005448A0" w:rsidP="00F23C94">
            <w:pPr>
              <w:tabs>
                <w:tab w:val="left" w:pos="2170"/>
              </w:tabs>
              <w:autoSpaceDE w:val="0"/>
              <w:autoSpaceDN w:val="0"/>
              <w:adjustRightInd w:val="0"/>
              <w:jc w:val="right"/>
              <w:rPr>
                <w:sz w:val="24"/>
                <w:szCs w:val="24"/>
              </w:rPr>
            </w:pPr>
            <w:r>
              <w:rPr>
                <w:sz w:val="24"/>
                <w:szCs w:val="24"/>
              </w:rPr>
              <w:t>1 029.000,00</w:t>
            </w:r>
          </w:p>
        </w:tc>
        <w:tc>
          <w:tcPr>
            <w:tcW w:w="2282" w:type="dxa"/>
            <w:tcBorders>
              <w:top w:val="nil"/>
              <w:left w:val="single" w:sz="2" w:space="0" w:color="auto"/>
              <w:bottom w:val="single" w:sz="2" w:space="0" w:color="auto"/>
              <w:right w:val="nil"/>
            </w:tcBorders>
          </w:tcPr>
          <w:p w:rsidR="005448A0" w:rsidRDefault="005448A0" w:rsidP="00F23C94">
            <w:pPr>
              <w:tabs>
                <w:tab w:val="left" w:pos="2170"/>
              </w:tabs>
              <w:autoSpaceDE w:val="0"/>
              <w:autoSpaceDN w:val="0"/>
              <w:adjustRightInd w:val="0"/>
              <w:jc w:val="right"/>
              <w:rPr>
                <w:sz w:val="24"/>
                <w:szCs w:val="24"/>
              </w:rPr>
            </w:pPr>
            <w:r>
              <w:rPr>
                <w:sz w:val="24"/>
                <w:szCs w:val="24"/>
              </w:rPr>
              <w:t>0,00</w:t>
            </w:r>
          </w:p>
        </w:tc>
        <w:tc>
          <w:tcPr>
            <w:tcW w:w="2213" w:type="dxa"/>
            <w:tcBorders>
              <w:top w:val="nil"/>
              <w:left w:val="single" w:sz="2" w:space="0" w:color="auto"/>
              <w:bottom w:val="single" w:sz="2" w:space="0" w:color="auto"/>
              <w:right w:val="single" w:sz="4" w:space="0" w:color="auto"/>
            </w:tcBorders>
          </w:tcPr>
          <w:p w:rsidR="005448A0" w:rsidRDefault="005448A0" w:rsidP="00F23C94">
            <w:pPr>
              <w:tabs>
                <w:tab w:val="left" w:pos="2170"/>
              </w:tabs>
              <w:autoSpaceDE w:val="0"/>
              <w:autoSpaceDN w:val="0"/>
              <w:adjustRightInd w:val="0"/>
              <w:jc w:val="right"/>
              <w:rPr>
                <w:sz w:val="24"/>
                <w:szCs w:val="24"/>
              </w:rPr>
            </w:pPr>
            <w:r>
              <w:rPr>
                <w:sz w:val="24"/>
                <w:szCs w:val="24"/>
              </w:rPr>
              <w:t>1.029,000,00</w:t>
            </w:r>
          </w:p>
        </w:tc>
      </w:tr>
    </w:tbl>
    <w:p w:rsidR="00271F69" w:rsidRDefault="00271F69" w:rsidP="00271F69">
      <w:pPr>
        <w:tabs>
          <w:tab w:val="left" w:pos="2170"/>
        </w:tabs>
        <w:autoSpaceDE w:val="0"/>
        <w:autoSpaceDN w:val="0"/>
        <w:adjustRightInd w:val="0"/>
        <w:jc w:val="both"/>
        <w:rPr>
          <w:sz w:val="24"/>
          <w:szCs w:val="24"/>
        </w:rPr>
      </w:pPr>
    </w:p>
    <w:p w:rsidR="00271F69" w:rsidRDefault="00271F69" w:rsidP="00271F69">
      <w:pPr>
        <w:tabs>
          <w:tab w:val="left" w:pos="2170"/>
        </w:tabs>
        <w:autoSpaceDE w:val="0"/>
        <w:autoSpaceDN w:val="0"/>
        <w:adjustRightInd w:val="0"/>
        <w:rPr>
          <w:b/>
          <w:bCs/>
          <w:sz w:val="24"/>
          <w:szCs w:val="24"/>
        </w:rPr>
      </w:pPr>
      <w:r>
        <w:rPr>
          <w:b/>
          <w:bCs/>
          <w:sz w:val="24"/>
          <w:szCs w:val="24"/>
        </w:rPr>
        <w:t>4. Przychody i rozchody</w:t>
      </w:r>
    </w:p>
    <w:p w:rsidR="0078204F" w:rsidRPr="0078204F" w:rsidRDefault="00271F69" w:rsidP="00EC0545">
      <w:pPr>
        <w:tabs>
          <w:tab w:val="left" w:pos="2170"/>
        </w:tabs>
        <w:autoSpaceDE w:val="0"/>
        <w:autoSpaceDN w:val="0"/>
        <w:adjustRightInd w:val="0"/>
        <w:rPr>
          <w:sz w:val="24"/>
          <w:szCs w:val="24"/>
        </w:rPr>
      </w:pPr>
      <w:r>
        <w:rPr>
          <w:sz w:val="24"/>
          <w:szCs w:val="24"/>
        </w:rPr>
        <w:t xml:space="preserve">   </w:t>
      </w:r>
      <w:r w:rsidR="0078204F" w:rsidRPr="0078204F">
        <w:rPr>
          <w:sz w:val="24"/>
          <w:szCs w:val="24"/>
        </w:rPr>
        <w:t>W prognozowanym okresie po stronie przychodów w roku 201</w:t>
      </w:r>
      <w:r w:rsidR="00354998">
        <w:rPr>
          <w:sz w:val="24"/>
          <w:szCs w:val="24"/>
        </w:rPr>
        <w:t>8</w:t>
      </w:r>
      <w:r w:rsidR="000D3383">
        <w:rPr>
          <w:sz w:val="24"/>
          <w:szCs w:val="24"/>
        </w:rPr>
        <w:t xml:space="preserve"> </w:t>
      </w:r>
      <w:r w:rsidR="00EC0545">
        <w:rPr>
          <w:sz w:val="24"/>
          <w:szCs w:val="24"/>
        </w:rPr>
        <w:t>nie planuje się</w:t>
      </w:r>
      <w:r w:rsidR="0078204F" w:rsidRPr="0078204F">
        <w:rPr>
          <w:sz w:val="24"/>
          <w:szCs w:val="24"/>
        </w:rPr>
        <w:t xml:space="preserve"> </w:t>
      </w:r>
      <w:r w:rsidR="00EC0545">
        <w:rPr>
          <w:sz w:val="24"/>
          <w:szCs w:val="24"/>
        </w:rPr>
        <w:t>zaciągania kredytów, pożyczek, emisji</w:t>
      </w:r>
      <w:r w:rsidR="00656F0E" w:rsidRPr="0078204F">
        <w:rPr>
          <w:sz w:val="24"/>
          <w:szCs w:val="24"/>
        </w:rPr>
        <w:t xml:space="preserve"> obligacji</w:t>
      </w:r>
      <w:r w:rsidR="00E22A8F">
        <w:rPr>
          <w:sz w:val="24"/>
          <w:szCs w:val="24"/>
        </w:rPr>
        <w:t xml:space="preserve">. </w:t>
      </w:r>
      <w:r w:rsidR="00656F0E" w:rsidRPr="0078204F">
        <w:rPr>
          <w:sz w:val="24"/>
          <w:szCs w:val="24"/>
        </w:rPr>
        <w:t xml:space="preserve"> </w:t>
      </w:r>
      <w:r w:rsidR="0078204F" w:rsidRPr="0078204F">
        <w:rPr>
          <w:sz w:val="24"/>
          <w:szCs w:val="24"/>
        </w:rPr>
        <w:t xml:space="preserve"> </w:t>
      </w:r>
    </w:p>
    <w:p w:rsidR="00D5170C" w:rsidRPr="00D5170C" w:rsidRDefault="0078204F" w:rsidP="00D5170C">
      <w:pPr>
        <w:rPr>
          <w:color w:val="000000"/>
          <w:sz w:val="24"/>
          <w:szCs w:val="24"/>
        </w:rPr>
      </w:pPr>
      <w:r w:rsidRPr="0078204F">
        <w:rPr>
          <w:sz w:val="24"/>
          <w:szCs w:val="24"/>
        </w:rPr>
        <w:t>Po stronie rozchodów w latach 201</w:t>
      </w:r>
      <w:r w:rsidR="00354998">
        <w:rPr>
          <w:sz w:val="24"/>
          <w:szCs w:val="24"/>
        </w:rPr>
        <w:t>8</w:t>
      </w:r>
      <w:r w:rsidRPr="0078204F">
        <w:rPr>
          <w:sz w:val="24"/>
          <w:szCs w:val="24"/>
        </w:rPr>
        <w:t xml:space="preserve"> – 2027 przyjęto przepływy finansowe związane ze spłatą rat kapitałowych zaciągniętych oraz planowanych do zaciągnięcia kredytów i pożyczek oraz wykup obligacji w lata 2018-2027. Ostatnie raty kapitałowe zostały zaplanowane do spłaty w 2027 roku.</w:t>
      </w:r>
      <w:r w:rsidR="00826ED6">
        <w:rPr>
          <w:b/>
          <w:bCs/>
          <w:i/>
          <w:iCs/>
          <w:sz w:val="24"/>
          <w:szCs w:val="24"/>
        </w:rPr>
        <w:t xml:space="preserve"> </w:t>
      </w:r>
      <w:r w:rsidR="002C42A1">
        <w:rPr>
          <w:bCs/>
          <w:iCs/>
          <w:sz w:val="24"/>
          <w:szCs w:val="24"/>
        </w:rPr>
        <w:t>W 2018 roku Gmina Dygowo uzyska przychody w wysokości 500.000,00 zł z tytułu spłaty udzielonej w 2017 roku</w:t>
      </w:r>
      <w:r w:rsidR="00D5170C">
        <w:rPr>
          <w:bCs/>
          <w:iCs/>
          <w:sz w:val="24"/>
          <w:szCs w:val="24"/>
        </w:rPr>
        <w:t xml:space="preserve"> pożyczki </w:t>
      </w:r>
      <w:r w:rsidRPr="0078204F">
        <w:rPr>
          <w:b/>
          <w:bCs/>
          <w:i/>
          <w:iCs/>
          <w:sz w:val="24"/>
          <w:szCs w:val="24"/>
        </w:rPr>
        <w:t xml:space="preserve"> </w:t>
      </w:r>
      <w:r w:rsidR="00D5170C" w:rsidRPr="00D5170C">
        <w:rPr>
          <w:color w:val="000000"/>
          <w:sz w:val="24"/>
          <w:szCs w:val="24"/>
        </w:rPr>
        <w:t>na finansowanie zadań realizowanych z udziałem środków pochodz</w:t>
      </w:r>
      <w:r w:rsidR="00D5170C">
        <w:rPr>
          <w:color w:val="000000"/>
          <w:sz w:val="24"/>
          <w:szCs w:val="24"/>
        </w:rPr>
        <w:t>ą</w:t>
      </w:r>
      <w:r w:rsidR="00D5170C" w:rsidRPr="00D5170C">
        <w:rPr>
          <w:color w:val="000000"/>
          <w:sz w:val="24"/>
          <w:szCs w:val="24"/>
        </w:rPr>
        <w:t>cych z budżetu Unii Europejskiej</w:t>
      </w:r>
      <w:r w:rsidR="00D5170C">
        <w:rPr>
          <w:color w:val="000000"/>
          <w:sz w:val="24"/>
          <w:szCs w:val="24"/>
        </w:rPr>
        <w:t xml:space="preserve"> dla OSP Dygowo na zakup dwóch samochodów straża</w:t>
      </w:r>
      <w:r w:rsidR="002C42A1">
        <w:rPr>
          <w:color w:val="000000"/>
          <w:sz w:val="24"/>
          <w:szCs w:val="24"/>
        </w:rPr>
        <w:t>ckich.</w:t>
      </w:r>
    </w:p>
    <w:p w:rsidR="0078204F" w:rsidRPr="00C349FA" w:rsidRDefault="0078204F" w:rsidP="00C349FA">
      <w:pPr>
        <w:tabs>
          <w:tab w:val="left" w:pos="2170"/>
        </w:tabs>
        <w:autoSpaceDE w:val="0"/>
        <w:autoSpaceDN w:val="0"/>
        <w:adjustRightInd w:val="0"/>
        <w:jc w:val="both"/>
        <w:rPr>
          <w:sz w:val="24"/>
          <w:szCs w:val="24"/>
        </w:rPr>
      </w:pPr>
      <w:r w:rsidRPr="0078204F">
        <w:rPr>
          <w:b/>
          <w:bCs/>
          <w:i/>
          <w:iCs/>
          <w:sz w:val="24"/>
          <w:szCs w:val="24"/>
        </w:rPr>
        <w:t xml:space="preserve">                   </w:t>
      </w:r>
    </w:p>
    <w:p w:rsidR="0078204F" w:rsidRPr="0078204F" w:rsidRDefault="0078204F" w:rsidP="0078204F">
      <w:pPr>
        <w:tabs>
          <w:tab w:val="left" w:pos="2170"/>
        </w:tabs>
        <w:autoSpaceDE w:val="0"/>
        <w:autoSpaceDN w:val="0"/>
        <w:adjustRightInd w:val="0"/>
        <w:jc w:val="both"/>
        <w:rPr>
          <w:sz w:val="24"/>
          <w:szCs w:val="24"/>
        </w:rPr>
      </w:pPr>
      <w:r w:rsidRPr="0078204F">
        <w:rPr>
          <w:sz w:val="24"/>
          <w:szCs w:val="24"/>
        </w:rPr>
        <w:t>Na koniec 201</w:t>
      </w:r>
      <w:r w:rsidR="00354998">
        <w:rPr>
          <w:sz w:val="24"/>
          <w:szCs w:val="24"/>
        </w:rPr>
        <w:t>8</w:t>
      </w:r>
      <w:r w:rsidR="00656F0E">
        <w:rPr>
          <w:sz w:val="24"/>
          <w:szCs w:val="24"/>
        </w:rPr>
        <w:t xml:space="preserve"> </w:t>
      </w:r>
      <w:r w:rsidRPr="0078204F">
        <w:rPr>
          <w:sz w:val="24"/>
          <w:szCs w:val="24"/>
        </w:rPr>
        <w:t>r</w:t>
      </w:r>
      <w:r w:rsidR="00656F0E">
        <w:rPr>
          <w:sz w:val="24"/>
          <w:szCs w:val="24"/>
        </w:rPr>
        <w:t>oku</w:t>
      </w:r>
      <w:r w:rsidRPr="0078204F">
        <w:rPr>
          <w:sz w:val="24"/>
          <w:szCs w:val="24"/>
        </w:rPr>
        <w:t xml:space="preserve"> planowane zadłużenie Gminy z tytułu kredytów</w:t>
      </w:r>
      <w:r w:rsidR="00656F0E">
        <w:rPr>
          <w:sz w:val="24"/>
          <w:szCs w:val="24"/>
        </w:rPr>
        <w:t>,</w:t>
      </w:r>
      <w:r w:rsidR="002A5F42">
        <w:rPr>
          <w:sz w:val="24"/>
          <w:szCs w:val="24"/>
        </w:rPr>
        <w:t xml:space="preserve"> </w:t>
      </w:r>
      <w:r w:rsidR="00656F0E">
        <w:rPr>
          <w:sz w:val="24"/>
          <w:szCs w:val="24"/>
        </w:rPr>
        <w:t>po</w:t>
      </w:r>
      <w:r w:rsidRPr="0078204F">
        <w:rPr>
          <w:sz w:val="24"/>
          <w:szCs w:val="24"/>
        </w:rPr>
        <w:t>życzek</w:t>
      </w:r>
      <w:r w:rsidR="00656F0E">
        <w:rPr>
          <w:sz w:val="24"/>
          <w:szCs w:val="24"/>
        </w:rPr>
        <w:t>,</w:t>
      </w:r>
      <w:r w:rsidR="002A5F42">
        <w:rPr>
          <w:sz w:val="24"/>
          <w:szCs w:val="24"/>
        </w:rPr>
        <w:t xml:space="preserve"> </w:t>
      </w:r>
      <w:r w:rsidR="00656F0E">
        <w:rPr>
          <w:sz w:val="24"/>
          <w:szCs w:val="24"/>
        </w:rPr>
        <w:t>emisji obligacji wy</w:t>
      </w:r>
      <w:r w:rsidRPr="0078204F">
        <w:rPr>
          <w:sz w:val="24"/>
          <w:szCs w:val="24"/>
        </w:rPr>
        <w:t>niesie 1</w:t>
      </w:r>
      <w:r w:rsidR="00C52D5E">
        <w:rPr>
          <w:sz w:val="24"/>
          <w:szCs w:val="24"/>
        </w:rPr>
        <w:t>1</w:t>
      </w:r>
      <w:r w:rsidRPr="0078204F">
        <w:rPr>
          <w:sz w:val="24"/>
          <w:szCs w:val="24"/>
        </w:rPr>
        <w:t>.</w:t>
      </w:r>
      <w:r w:rsidR="00C52D5E">
        <w:rPr>
          <w:sz w:val="24"/>
          <w:szCs w:val="24"/>
        </w:rPr>
        <w:t>158</w:t>
      </w:r>
      <w:r w:rsidRPr="0078204F">
        <w:rPr>
          <w:sz w:val="24"/>
          <w:szCs w:val="24"/>
        </w:rPr>
        <w:t>.</w:t>
      </w:r>
      <w:r w:rsidR="00C52D5E">
        <w:rPr>
          <w:sz w:val="24"/>
          <w:szCs w:val="24"/>
        </w:rPr>
        <w:t>140</w:t>
      </w:r>
      <w:r w:rsidR="00EC0545">
        <w:rPr>
          <w:sz w:val="24"/>
          <w:szCs w:val="24"/>
        </w:rPr>
        <w:t>,</w:t>
      </w:r>
      <w:r w:rsidR="00C52D5E">
        <w:rPr>
          <w:sz w:val="24"/>
          <w:szCs w:val="24"/>
        </w:rPr>
        <w:t>3</w:t>
      </w:r>
      <w:r w:rsidR="00EC0545">
        <w:rPr>
          <w:sz w:val="24"/>
          <w:szCs w:val="24"/>
        </w:rPr>
        <w:t>0</w:t>
      </w:r>
      <w:r w:rsidRPr="0078204F">
        <w:rPr>
          <w:sz w:val="24"/>
          <w:szCs w:val="24"/>
        </w:rPr>
        <w:t xml:space="preserve"> zł. Łączne obciążenie budżetu z tytułu spłaty zadłużenia wyniesie w 201</w:t>
      </w:r>
      <w:r w:rsidR="00354998">
        <w:rPr>
          <w:sz w:val="24"/>
          <w:szCs w:val="24"/>
        </w:rPr>
        <w:t>8</w:t>
      </w:r>
      <w:r w:rsidRPr="0078204F">
        <w:rPr>
          <w:sz w:val="24"/>
          <w:szCs w:val="24"/>
        </w:rPr>
        <w:t xml:space="preserve"> roku  </w:t>
      </w:r>
      <w:r w:rsidR="00C52D5E">
        <w:rPr>
          <w:sz w:val="24"/>
          <w:szCs w:val="24"/>
        </w:rPr>
        <w:t>4,95</w:t>
      </w:r>
      <w:r w:rsidR="00923ED3">
        <w:rPr>
          <w:sz w:val="24"/>
          <w:szCs w:val="24"/>
        </w:rPr>
        <w:t xml:space="preserve"> </w:t>
      </w:r>
      <w:r w:rsidRPr="0078204F">
        <w:rPr>
          <w:sz w:val="24"/>
          <w:szCs w:val="24"/>
        </w:rPr>
        <w:t>%.</w:t>
      </w:r>
    </w:p>
    <w:p w:rsidR="00C52D5E" w:rsidRPr="00474D01" w:rsidRDefault="0078204F" w:rsidP="00474D01">
      <w:pPr>
        <w:tabs>
          <w:tab w:val="left" w:pos="2170"/>
        </w:tabs>
        <w:autoSpaceDE w:val="0"/>
        <w:autoSpaceDN w:val="0"/>
        <w:adjustRightInd w:val="0"/>
        <w:jc w:val="both"/>
        <w:rPr>
          <w:sz w:val="24"/>
          <w:szCs w:val="24"/>
        </w:rPr>
      </w:pPr>
      <w:r w:rsidRPr="0078204F">
        <w:rPr>
          <w:sz w:val="24"/>
          <w:szCs w:val="24"/>
        </w:rPr>
        <w:t>Dług na koniec roku w latach 201</w:t>
      </w:r>
      <w:r w:rsidR="00354998">
        <w:rPr>
          <w:sz w:val="24"/>
          <w:szCs w:val="24"/>
        </w:rPr>
        <w:t>8</w:t>
      </w:r>
      <w:r w:rsidRPr="0078204F">
        <w:rPr>
          <w:sz w:val="24"/>
          <w:szCs w:val="24"/>
        </w:rPr>
        <w:t>-2027 oraz wskaźniki zadłużeni</w:t>
      </w:r>
      <w:r w:rsidR="00474D01">
        <w:rPr>
          <w:sz w:val="24"/>
          <w:szCs w:val="24"/>
        </w:rPr>
        <w:t>a przedstawiają się następująco</w:t>
      </w:r>
    </w:p>
    <w:p w:rsidR="00C52D5E" w:rsidRDefault="00C52D5E" w:rsidP="00271F69">
      <w:pPr>
        <w:tabs>
          <w:tab w:val="left" w:pos="2170"/>
        </w:tabs>
        <w:autoSpaceDE w:val="0"/>
        <w:autoSpaceDN w:val="0"/>
        <w:adjustRightInd w:val="0"/>
        <w:rPr>
          <w:b/>
          <w:bCs/>
          <w:i/>
          <w:iCs/>
          <w:sz w:val="24"/>
          <w:szCs w:val="24"/>
        </w:rPr>
      </w:pPr>
    </w:p>
    <w:p w:rsidR="00C52D5E" w:rsidRDefault="00C52D5E" w:rsidP="00271F69">
      <w:pPr>
        <w:tabs>
          <w:tab w:val="left" w:pos="2170"/>
        </w:tabs>
        <w:autoSpaceDE w:val="0"/>
        <w:autoSpaceDN w:val="0"/>
        <w:adjustRightInd w:val="0"/>
        <w:rPr>
          <w:b/>
          <w:bCs/>
          <w:i/>
          <w:iCs/>
          <w:sz w:val="24"/>
          <w:szCs w:val="24"/>
        </w:rPr>
      </w:pPr>
    </w:p>
    <w:p w:rsidR="00271F69" w:rsidRDefault="00271F69" w:rsidP="00271F69">
      <w:pPr>
        <w:tabs>
          <w:tab w:val="left" w:pos="2170"/>
        </w:tabs>
        <w:autoSpaceDE w:val="0"/>
        <w:autoSpaceDN w:val="0"/>
        <w:adjustRightInd w:val="0"/>
        <w:rPr>
          <w:b/>
          <w:bCs/>
          <w:i/>
          <w:iCs/>
          <w:sz w:val="24"/>
          <w:szCs w:val="24"/>
        </w:rPr>
      </w:pPr>
      <w:r>
        <w:rPr>
          <w:b/>
          <w:bCs/>
          <w:i/>
          <w:iCs/>
          <w:sz w:val="24"/>
          <w:szCs w:val="24"/>
        </w:rPr>
        <w:t>*Wskaźniki zadłużenia i spłaty zadłużenia:</w:t>
      </w:r>
    </w:p>
    <w:p w:rsidR="00271F69" w:rsidRDefault="00271F69" w:rsidP="00271F69">
      <w:pPr>
        <w:tabs>
          <w:tab w:val="left" w:pos="2170"/>
        </w:tabs>
        <w:autoSpaceDE w:val="0"/>
        <w:autoSpaceDN w:val="0"/>
        <w:adjustRightInd w:val="0"/>
        <w:rPr>
          <w:b/>
          <w:bCs/>
          <w:i/>
          <w:iCs/>
          <w:sz w:val="24"/>
          <w:szCs w:val="24"/>
        </w:rPr>
      </w:pPr>
    </w:p>
    <w:tbl>
      <w:tblPr>
        <w:tblW w:w="9630" w:type="dxa"/>
        <w:tblInd w:w="55" w:type="dxa"/>
        <w:tblLayout w:type="fixed"/>
        <w:tblCellMar>
          <w:top w:w="55" w:type="dxa"/>
          <w:left w:w="55" w:type="dxa"/>
          <w:bottom w:w="55" w:type="dxa"/>
          <w:right w:w="55" w:type="dxa"/>
        </w:tblCellMar>
        <w:tblLook w:val="04A0" w:firstRow="1" w:lastRow="0" w:firstColumn="1" w:lastColumn="0" w:noHBand="0" w:noVBand="1"/>
      </w:tblPr>
      <w:tblGrid>
        <w:gridCol w:w="1926"/>
        <w:gridCol w:w="1926"/>
        <w:gridCol w:w="1926"/>
        <w:gridCol w:w="1926"/>
        <w:gridCol w:w="1926"/>
      </w:tblGrid>
      <w:tr w:rsidR="00271F69" w:rsidTr="00271F69">
        <w:tc>
          <w:tcPr>
            <w:tcW w:w="1926" w:type="dxa"/>
            <w:tcBorders>
              <w:top w:val="single" w:sz="2" w:space="0" w:color="auto"/>
              <w:left w:val="single" w:sz="2" w:space="0" w:color="auto"/>
              <w:bottom w:val="single" w:sz="2" w:space="0" w:color="auto"/>
              <w:right w:val="nil"/>
            </w:tcBorders>
            <w:hideMark/>
          </w:tcPr>
          <w:p w:rsidR="00271F69" w:rsidRDefault="00271F69">
            <w:pPr>
              <w:tabs>
                <w:tab w:val="left" w:pos="2170"/>
              </w:tabs>
              <w:autoSpaceDE w:val="0"/>
              <w:autoSpaceDN w:val="0"/>
              <w:adjustRightInd w:val="0"/>
              <w:rPr>
                <w:b/>
                <w:bCs/>
                <w:sz w:val="24"/>
                <w:szCs w:val="24"/>
              </w:rPr>
            </w:pPr>
            <w:r>
              <w:rPr>
                <w:b/>
                <w:bCs/>
                <w:sz w:val="24"/>
                <w:szCs w:val="24"/>
              </w:rPr>
              <w:t>Rok</w:t>
            </w:r>
          </w:p>
        </w:tc>
        <w:tc>
          <w:tcPr>
            <w:tcW w:w="1926" w:type="dxa"/>
            <w:tcBorders>
              <w:top w:val="single" w:sz="2" w:space="0" w:color="auto"/>
              <w:left w:val="single" w:sz="2" w:space="0" w:color="auto"/>
              <w:bottom w:val="single" w:sz="2" w:space="0" w:color="auto"/>
              <w:right w:val="nil"/>
            </w:tcBorders>
            <w:hideMark/>
          </w:tcPr>
          <w:p w:rsidR="00271F69" w:rsidRDefault="00271F69">
            <w:pPr>
              <w:tabs>
                <w:tab w:val="left" w:pos="2170"/>
              </w:tabs>
              <w:autoSpaceDE w:val="0"/>
              <w:autoSpaceDN w:val="0"/>
              <w:adjustRightInd w:val="0"/>
              <w:rPr>
                <w:b/>
                <w:bCs/>
                <w:sz w:val="24"/>
                <w:szCs w:val="24"/>
              </w:rPr>
            </w:pPr>
            <w:r>
              <w:rPr>
                <w:b/>
                <w:bCs/>
                <w:sz w:val="24"/>
                <w:szCs w:val="24"/>
              </w:rPr>
              <w:t>Kwota długu na koniec roku</w:t>
            </w:r>
          </w:p>
        </w:tc>
        <w:tc>
          <w:tcPr>
            <w:tcW w:w="1926" w:type="dxa"/>
            <w:tcBorders>
              <w:top w:val="single" w:sz="2" w:space="0" w:color="auto"/>
              <w:left w:val="single" w:sz="2" w:space="0" w:color="auto"/>
              <w:bottom w:val="single" w:sz="2" w:space="0" w:color="auto"/>
              <w:right w:val="nil"/>
            </w:tcBorders>
            <w:hideMark/>
          </w:tcPr>
          <w:p w:rsidR="00271F69" w:rsidRDefault="00271F69">
            <w:pPr>
              <w:tabs>
                <w:tab w:val="left" w:pos="2170"/>
              </w:tabs>
              <w:autoSpaceDE w:val="0"/>
              <w:autoSpaceDN w:val="0"/>
              <w:adjustRightInd w:val="0"/>
              <w:rPr>
                <w:b/>
                <w:bCs/>
                <w:sz w:val="24"/>
                <w:szCs w:val="24"/>
              </w:rPr>
            </w:pPr>
            <w:r>
              <w:rPr>
                <w:b/>
                <w:bCs/>
                <w:sz w:val="24"/>
                <w:szCs w:val="24"/>
              </w:rPr>
              <w:t>Obciążenie roczne budżetu z tytułu</w:t>
            </w:r>
          </w:p>
          <w:p w:rsidR="00271F69" w:rsidRDefault="00271F69">
            <w:pPr>
              <w:tabs>
                <w:tab w:val="left" w:pos="2170"/>
              </w:tabs>
              <w:autoSpaceDE w:val="0"/>
              <w:autoSpaceDN w:val="0"/>
              <w:adjustRightInd w:val="0"/>
              <w:rPr>
                <w:b/>
                <w:bCs/>
                <w:sz w:val="24"/>
                <w:szCs w:val="24"/>
              </w:rPr>
            </w:pPr>
            <w:r>
              <w:rPr>
                <w:b/>
                <w:bCs/>
                <w:sz w:val="24"/>
                <w:szCs w:val="24"/>
              </w:rPr>
              <w:t>spłaty zadłużenia</w:t>
            </w:r>
          </w:p>
        </w:tc>
        <w:tc>
          <w:tcPr>
            <w:tcW w:w="1926" w:type="dxa"/>
            <w:tcBorders>
              <w:top w:val="single" w:sz="2" w:space="0" w:color="auto"/>
              <w:left w:val="single" w:sz="2" w:space="0" w:color="auto"/>
              <w:bottom w:val="single" w:sz="2" w:space="0" w:color="auto"/>
              <w:right w:val="nil"/>
            </w:tcBorders>
            <w:hideMark/>
          </w:tcPr>
          <w:p w:rsidR="00271F69" w:rsidRDefault="00271F69">
            <w:pPr>
              <w:tabs>
                <w:tab w:val="left" w:pos="2170"/>
              </w:tabs>
              <w:autoSpaceDE w:val="0"/>
              <w:autoSpaceDN w:val="0"/>
              <w:adjustRightInd w:val="0"/>
              <w:rPr>
                <w:b/>
                <w:bCs/>
                <w:sz w:val="24"/>
                <w:szCs w:val="24"/>
              </w:rPr>
            </w:pPr>
            <w:r>
              <w:rPr>
                <w:b/>
                <w:bCs/>
                <w:sz w:val="24"/>
                <w:szCs w:val="24"/>
              </w:rPr>
              <w:t>Planowany wskaźnik spłat zobowiązań</w:t>
            </w:r>
          </w:p>
        </w:tc>
        <w:tc>
          <w:tcPr>
            <w:tcW w:w="1926" w:type="dxa"/>
            <w:tcBorders>
              <w:top w:val="single" w:sz="2" w:space="0" w:color="auto"/>
              <w:left w:val="single" w:sz="2" w:space="0" w:color="auto"/>
              <w:bottom w:val="single" w:sz="2" w:space="0" w:color="auto"/>
              <w:right w:val="single" w:sz="2" w:space="0" w:color="auto"/>
            </w:tcBorders>
            <w:hideMark/>
          </w:tcPr>
          <w:p w:rsidR="00271F69" w:rsidRDefault="00271F69">
            <w:pPr>
              <w:tabs>
                <w:tab w:val="left" w:pos="2170"/>
              </w:tabs>
              <w:autoSpaceDE w:val="0"/>
              <w:autoSpaceDN w:val="0"/>
              <w:adjustRightInd w:val="0"/>
              <w:rPr>
                <w:b/>
                <w:bCs/>
                <w:sz w:val="24"/>
                <w:szCs w:val="24"/>
              </w:rPr>
            </w:pPr>
            <w:r>
              <w:rPr>
                <w:b/>
                <w:bCs/>
                <w:sz w:val="24"/>
                <w:szCs w:val="24"/>
              </w:rPr>
              <w:t>Dopuszczalny wskaźnik spłat zadłużenia</w:t>
            </w:r>
          </w:p>
        </w:tc>
      </w:tr>
      <w:tr w:rsidR="00271F69" w:rsidTr="00E11836">
        <w:tc>
          <w:tcPr>
            <w:tcW w:w="1926" w:type="dxa"/>
            <w:tcBorders>
              <w:top w:val="nil"/>
              <w:left w:val="single" w:sz="2" w:space="0" w:color="auto"/>
              <w:bottom w:val="single" w:sz="2" w:space="0" w:color="auto"/>
              <w:right w:val="nil"/>
            </w:tcBorders>
            <w:hideMark/>
          </w:tcPr>
          <w:p w:rsidR="00271F69" w:rsidRDefault="00E11836">
            <w:pPr>
              <w:tabs>
                <w:tab w:val="left" w:pos="2170"/>
              </w:tabs>
              <w:autoSpaceDE w:val="0"/>
              <w:autoSpaceDN w:val="0"/>
              <w:adjustRightInd w:val="0"/>
              <w:rPr>
                <w:b/>
                <w:bCs/>
                <w:sz w:val="24"/>
                <w:szCs w:val="24"/>
              </w:rPr>
            </w:pPr>
            <w:r>
              <w:rPr>
                <w:b/>
                <w:bCs/>
                <w:sz w:val="24"/>
                <w:szCs w:val="24"/>
              </w:rPr>
              <w:t>2018</w:t>
            </w:r>
          </w:p>
        </w:tc>
        <w:tc>
          <w:tcPr>
            <w:tcW w:w="1926" w:type="dxa"/>
            <w:tcBorders>
              <w:top w:val="nil"/>
              <w:left w:val="single" w:sz="2" w:space="0" w:color="auto"/>
              <w:bottom w:val="single" w:sz="2" w:space="0" w:color="auto"/>
              <w:right w:val="nil"/>
            </w:tcBorders>
          </w:tcPr>
          <w:p w:rsidR="00271F69" w:rsidRDefault="00A832B0" w:rsidP="00477F0A">
            <w:pPr>
              <w:tabs>
                <w:tab w:val="left" w:pos="2170"/>
              </w:tabs>
              <w:autoSpaceDE w:val="0"/>
              <w:autoSpaceDN w:val="0"/>
              <w:adjustRightInd w:val="0"/>
              <w:jc w:val="right"/>
              <w:rPr>
                <w:b/>
                <w:bCs/>
                <w:sz w:val="24"/>
                <w:szCs w:val="24"/>
              </w:rPr>
            </w:pPr>
            <w:r>
              <w:rPr>
                <w:b/>
                <w:bCs/>
                <w:sz w:val="24"/>
                <w:szCs w:val="24"/>
              </w:rPr>
              <w:t>11.1</w:t>
            </w:r>
            <w:r w:rsidR="00477F0A">
              <w:rPr>
                <w:b/>
                <w:bCs/>
                <w:sz w:val="24"/>
                <w:szCs w:val="24"/>
              </w:rPr>
              <w:t>58</w:t>
            </w:r>
            <w:r>
              <w:rPr>
                <w:b/>
                <w:bCs/>
                <w:sz w:val="24"/>
                <w:szCs w:val="24"/>
              </w:rPr>
              <w:t>.</w:t>
            </w:r>
            <w:r w:rsidR="00477F0A">
              <w:rPr>
                <w:b/>
                <w:bCs/>
                <w:sz w:val="24"/>
                <w:szCs w:val="24"/>
              </w:rPr>
              <w:t>140</w:t>
            </w:r>
            <w:r>
              <w:rPr>
                <w:b/>
                <w:bCs/>
                <w:sz w:val="24"/>
                <w:szCs w:val="24"/>
              </w:rPr>
              <w:t>,</w:t>
            </w:r>
            <w:r w:rsidR="00477F0A">
              <w:rPr>
                <w:b/>
                <w:bCs/>
                <w:sz w:val="24"/>
                <w:szCs w:val="24"/>
              </w:rPr>
              <w:t>3</w:t>
            </w:r>
            <w:r>
              <w:rPr>
                <w:b/>
                <w:bCs/>
                <w:sz w:val="24"/>
                <w:szCs w:val="24"/>
              </w:rPr>
              <w:t>0</w:t>
            </w:r>
          </w:p>
        </w:tc>
        <w:tc>
          <w:tcPr>
            <w:tcW w:w="1926" w:type="dxa"/>
            <w:tcBorders>
              <w:top w:val="nil"/>
              <w:left w:val="single" w:sz="2" w:space="0" w:color="auto"/>
              <w:bottom w:val="single" w:sz="2" w:space="0" w:color="auto"/>
              <w:right w:val="nil"/>
            </w:tcBorders>
          </w:tcPr>
          <w:p w:rsidR="00271F69" w:rsidRDefault="00A832B0">
            <w:pPr>
              <w:tabs>
                <w:tab w:val="left" w:pos="2170"/>
              </w:tabs>
              <w:autoSpaceDE w:val="0"/>
              <w:autoSpaceDN w:val="0"/>
              <w:adjustRightInd w:val="0"/>
              <w:jc w:val="right"/>
              <w:rPr>
                <w:b/>
                <w:bCs/>
                <w:sz w:val="24"/>
                <w:szCs w:val="24"/>
              </w:rPr>
            </w:pPr>
            <w:r>
              <w:rPr>
                <w:b/>
                <w:bCs/>
                <w:sz w:val="24"/>
                <w:szCs w:val="24"/>
              </w:rPr>
              <w:t>1.220.366,00</w:t>
            </w:r>
          </w:p>
        </w:tc>
        <w:tc>
          <w:tcPr>
            <w:tcW w:w="1926" w:type="dxa"/>
            <w:tcBorders>
              <w:top w:val="nil"/>
              <w:left w:val="single" w:sz="2" w:space="0" w:color="auto"/>
              <w:bottom w:val="single" w:sz="2" w:space="0" w:color="auto"/>
              <w:right w:val="nil"/>
            </w:tcBorders>
            <w:hideMark/>
          </w:tcPr>
          <w:p w:rsidR="00271F69" w:rsidRDefault="00CB5C66" w:rsidP="003D444C">
            <w:pPr>
              <w:tabs>
                <w:tab w:val="left" w:pos="2170"/>
              </w:tabs>
              <w:autoSpaceDE w:val="0"/>
              <w:autoSpaceDN w:val="0"/>
              <w:adjustRightInd w:val="0"/>
              <w:jc w:val="right"/>
              <w:rPr>
                <w:b/>
                <w:bCs/>
                <w:sz w:val="24"/>
                <w:szCs w:val="24"/>
              </w:rPr>
            </w:pPr>
            <w:r>
              <w:rPr>
                <w:b/>
                <w:bCs/>
                <w:sz w:val="24"/>
                <w:szCs w:val="24"/>
              </w:rPr>
              <w:t>4,95</w:t>
            </w:r>
          </w:p>
        </w:tc>
        <w:tc>
          <w:tcPr>
            <w:tcW w:w="1926" w:type="dxa"/>
            <w:tcBorders>
              <w:top w:val="nil"/>
              <w:left w:val="single" w:sz="2" w:space="0" w:color="auto"/>
              <w:bottom w:val="single" w:sz="2" w:space="0" w:color="auto"/>
              <w:right w:val="single" w:sz="2" w:space="0" w:color="auto"/>
            </w:tcBorders>
            <w:hideMark/>
          </w:tcPr>
          <w:p w:rsidR="00271F69" w:rsidRDefault="00CB5C66" w:rsidP="00CB5C66">
            <w:pPr>
              <w:tabs>
                <w:tab w:val="left" w:pos="2170"/>
              </w:tabs>
              <w:autoSpaceDE w:val="0"/>
              <w:autoSpaceDN w:val="0"/>
              <w:adjustRightInd w:val="0"/>
              <w:jc w:val="right"/>
              <w:rPr>
                <w:b/>
                <w:bCs/>
                <w:sz w:val="24"/>
                <w:szCs w:val="24"/>
              </w:rPr>
            </w:pPr>
            <w:r>
              <w:rPr>
                <w:b/>
                <w:bCs/>
                <w:sz w:val="24"/>
                <w:szCs w:val="24"/>
              </w:rPr>
              <w:t>13,96</w:t>
            </w:r>
          </w:p>
        </w:tc>
      </w:tr>
      <w:tr w:rsidR="00271F69" w:rsidTr="00E11836">
        <w:tc>
          <w:tcPr>
            <w:tcW w:w="1926" w:type="dxa"/>
            <w:tcBorders>
              <w:top w:val="nil"/>
              <w:left w:val="single" w:sz="2" w:space="0" w:color="auto"/>
              <w:bottom w:val="single" w:sz="2" w:space="0" w:color="auto"/>
              <w:right w:val="nil"/>
            </w:tcBorders>
            <w:hideMark/>
          </w:tcPr>
          <w:p w:rsidR="00271F69" w:rsidRDefault="00E11836">
            <w:pPr>
              <w:tabs>
                <w:tab w:val="left" w:pos="2170"/>
              </w:tabs>
              <w:autoSpaceDE w:val="0"/>
              <w:autoSpaceDN w:val="0"/>
              <w:adjustRightInd w:val="0"/>
              <w:rPr>
                <w:b/>
                <w:bCs/>
                <w:sz w:val="24"/>
                <w:szCs w:val="24"/>
              </w:rPr>
            </w:pPr>
            <w:r>
              <w:rPr>
                <w:b/>
                <w:bCs/>
                <w:sz w:val="24"/>
                <w:szCs w:val="24"/>
              </w:rPr>
              <w:t>2019</w:t>
            </w:r>
          </w:p>
        </w:tc>
        <w:tc>
          <w:tcPr>
            <w:tcW w:w="1926" w:type="dxa"/>
            <w:tcBorders>
              <w:top w:val="nil"/>
              <w:left w:val="single" w:sz="2" w:space="0" w:color="auto"/>
              <w:bottom w:val="single" w:sz="2" w:space="0" w:color="auto"/>
              <w:right w:val="nil"/>
            </w:tcBorders>
          </w:tcPr>
          <w:p w:rsidR="00271F69" w:rsidRDefault="00A832B0" w:rsidP="00477F0A">
            <w:pPr>
              <w:tabs>
                <w:tab w:val="left" w:pos="2170"/>
              </w:tabs>
              <w:autoSpaceDE w:val="0"/>
              <w:autoSpaceDN w:val="0"/>
              <w:adjustRightInd w:val="0"/>
              <w:jc w:val="right"/>
              <w:rPr>
                <w:b/>
                <w:bCs/>
                <w:sz w:val="24"/>
                <w:szCs w:val="24"/>
              </w:rPr>
            </w:pPr>
            <w:r>
              <w:rPr>
                <w:b/>
                <w:bCs/>
                <w:sz w:val="24"/>
                <w:szCs w:val="24"/>
              </w:rPr>
              <w:t>9.7</w:t>
            </w:r>
            <w:r w:rsidR="00477F0A">
              <w:rPr>
                <w:b/>
                <w:bCs/>
                <w:sz w:val="24"/>
                <w:szCs w:val="24"/>
              </w:rPr>
              <w:t>87</w:t>
            </w:r>
            <w:r>
              <w:rPr>
                <w:b/>
                <w:bCs/>
                <w:sz w:val="24"/>
                <w:szCs w:val="24"/>
              </w:rPr>
              <w:t>.882,00</w:t>
            </w:r>
          </w:p>
        </w:tc>
        <w:tc>
          <w:tcPr>
            <w:tcW w:w="1926" w:type="dxa"/>
            <w:tcBorders>
              <w:top w:val="nil"/>
              <w:left w:val="single" w:sz="2" w:space="0" w:color="auto"/>
              <w:bottom w:val="single" w:sz="2" w:space="0" w:color="auto"/>
              <w:right w:val="nil"/>
            </w:tcBorders>
          </w:tcPr>
          <w:p w:rsidR="00271F69" w:rsidRDefault="00A832B0">
            <w:pPr>
              <w:tabs>
                <w:tab w:val="left" w:pos="2170"/>
              </w:tabs>
              <w:autoSpaceDE w:val="0"/>
              <w:autoSpaceDN w:val="0"/>
              <w:adjustRightInd w:val="0"/>
              <w:jc w:val="right"/>
              <w:rPr>
                <w:b/>
                <w:bCs/>
                <w:sz w:val="24"/>
                <w:szCs w:val="24"/>
              </w:rPr>
            </w:pPr>
            <w:r>
              <w:rPr>
                <w:b/>
                <w:bCs/>
                <w:sz w:val="24"/>
                <w:szCs w:val="24"/>
              </w:rPr>
              <w:t>1.370.000,00</w:t>
            </w:r>
          </w:p>
        </w:tc>
        <w:tc>
          <w:tcPr>
            <w:tcW w:w="1926" w:type="dxa"/>
            <w:tcBorders>
              <w:top w:val="nil"/>
              <w:left w:val="single" w:sz="2" w:space="0" w:color="auto"/>
              <w:bottom w:val="single" w:sz="2" w:space="0" w:color="auto"/>
              <w:right w:val="nil"/>
            </w:tcBorders>
            <w:hideMark/>
          </w:tcPr>
          <w:p w:rsidR="00271F69" w:rsidRDefault="00CA6023">
            <w:pPr>
              <w:tabs>
                <w:tab w:val="left" w:pos="2170"/>
              </w:tabs>
              <w:autoSpaceDE w:val="0"/>
              <w:autoSpaceDN w:val="0"/>
              <w:adjustRightInd w:val="0"/>
              <w:jc w:val="right"/>
              <w:rPr>
                <w:b/>
                <w:bCs/>
                <w:sz w:val="24"/>
                <w:szCs w:val="24"/>
              </w:rPr>
            </w:pPr>
            <w:r>
              <w:rPr>
                <w:b/>
                <w:bCs/>
                <w:sz w:val="24"/>
                <w:szCs w:val="24"/>
              </w:rPr>
              <w:t>6,27</w:t>
            </w:r>
          </w:p>
        </w:tc>
        <w:tc>
          <w:tcPr>
            <w:tcW w:w="1926" w:type="dxa"/>
            <w:tcBorders>
              <w:top w:val="nil"/>
              <w:left w:val="single" w:sz="2" w:space="0" w:color="auto"/>
              <w:bottom w:val="single" w:sz="2" w:space="0" w:color="auto"/>
              <w:right w:val="single" w:sz="2" w:space="0" w:color="auto"/>
            </w:tcBorders>
            <w:hideMark/>
          </w:tcPr>
          <w:p w:rsidR="00271F69" w:rsidRDefault="00CB5C66" w:rsidP="00E8019C">
            <w:pPr>
              <w:tabs>
                <w:tab w:val="left" w:pos="2170"/>
              </w:tabs>
              <w:autoSpaceDE w:val="0"/>
              <w:autoSpaceDN w:val="0"/>
              <w:adjustRightInd w:val="0"/>
              <w:jc w:val="right"/>
              <w:rPr>
                <w:b/>
                <w:bCs/>
                <w:sz w:val="24"/>
                <w:szCs w:val="24"/>
              </w:rPr>
            </w:pPr>
            <w:r>
              <w:rPr>
                <w:b/>
                <w:bCs/>
                <w:sz w:val="24"/>
                <w:szCs w:val="24"/>
              </w:rPr>
              <w:t>18,48</w:t>
            </w:r>
          </w:p>
        </w:tc>
      </w:tr>
      <w:tr w:rsidR="00271F69" w:rsidTr="00E11836">
        <w:tc>
          <w:tcPr>
            <w:tcW w:w="1926" w:type="dxa"/>
            <w:tcBorders>
              <w:top w:val="nil"/>
              <w:left w:val="single" w:sz="2" w:space="0" w:color="auto"/>
              <w:bottom w:val="single" w:sz="2" w:space="0" w:color="auto"/>
              <w:right w:val="nil"/>
            </w:tcBorders>
            <w:hideMark/>
          </w:tcPr>
          <w:p w:rsidR="00271F69" w:rsidRDefault="00E11836">
            <w:pPr>
              <w:tabs>
                <w:tab w:val="left" w:pos="2170"/>
              </w:tabs>
              <w:autoSpaceDE w:val="0"/>
              <w:autoSpaceDN w:val="0"/>
              <w:adjustRightInd w:val="0"/>
              <w:rPr>
                <w:b/>
                <w:bCs/>
                <w:sz w:val="24"/>
                <w:szCs w:val="24"/>
              </w:rPr>
            </w:pPr>
            <w:r>
              <w:rPr>
                <w:b/>
                <w:bCs/>
                <w:sz w:val="24"/>
                <w:szCs w:val="24"/>
              </w:rPr>
              <w:t>2020</w:t>
            </w:r>
          </w:p>
        </w:tc>
        <w:tc>
          <w:tcPr>
            <w:tcW w:w="1926" w:type="dxa"/>
            <w:tcBorders>
              <w:top w:val="nil"/>
              <w:left w:val="single" w:sz="2" w:space="0" w:color="auto"/>
              <w:bottom w:val="single" w:sz="2" w:space="0" w:color="auto"/>
              <w:right w:val="nil"/>
            </w:tcBorders>
          </w:tcPr>
          <w:p w:rsidR="00271F69" w:rsidRDefault="00A832B0" w:rsidP="00477F0A">
            <w:pPr>
              <w:tabs>
                <w:tab w:val="left" w:pos="2170"/>
              </w:tabs>
              <w:autoSpaceDE w:val="0"/>
              <w:autoSpaceDN w:val="0"/>
              <w:adjustRightInd w:val="0"/>
              <w:jc w:val="right"/>
              <w:rPr>
                <w:b/>
                <w:bCs/>
                <w:sz w:val="24"/>
                <w:szCs w:val="24"/>
              </w:rPr>
            </w:pPr>
            <w:r>
              <w:rPr>
                <w:b/>
                <w:bCs/>
                <w:sz w:val="24"/>
                <w:szCs w:val="24"/>
              </w:rPr>
              <w:t>8.5</w:t>
            </w:r>
            <w:r w:rsidR="00477F0A">
              <w:rPr>
                <w:b/>
                <w:bCs/>
                <w:sz w:val="24"/>
                <w:szCs w:val="24"/>
              </w:rPr>
              <w:t>87</w:t>
            </w:r>
            <w:r>
              <w:rPr>
                <w:b/>
                <w:bCs/>
                <w:sz w:val="24"/>
                <w:szCs w:val="24"/>
              </w:rPr>
              <w:t>.000,00</w:t>
            </w:r>
          </w:p>
        </w:tc>
        <w:tc>
          <w:tcPr>
            <w:tcW w:w="1926" w:type="dxa"/>
            <w:tcBorders>
              <w:top w:val="nil"/>
              <w:left w:val="single" w:sz="2" w:space="0" w:color="auto"/>
              <w:bottom w:val="single" w:sz="2" w:space="0" w:color="auto"/>
              <w:right w:val="nil"/>
            </w:tcBorders>
          </w:tcPr>
          <w:p w:rsidR="00271F69" w:rsidRDefault="00A832B0">
            <w:pPr>
              <w:tabs>
                <w:tab w:val="left" w:pos="2170"/>
              </w:tabs>
              <w:autoSpaceDE w:val="0"/>
              <w:autoSpaceDN w:val="0"/>
              <w:adjustRightInd w:val="0"/>
              <w:jc w:val="right"/>
              <w:rPr>
                <w:b/>
                <w:bCs/>
                <w:sz w:val="24"/>
                <w:szCs w:val="24"/>
              </w:rPr>
            </w:pPr>
            <w:r>
              <w:rPr>
                <w:b/>
                <w:bCs/>
                <w:sz w:val="24"/>
                <w:szCs w:val="24"/>
              </w:rPr>
              <w:t>1.200.882,00</w:t>
            </w:r>
          </w:p>
        </w:tc>
        <w:tc>
          <w:tcPr>
            <w:tcW w:w="1926" w:type="dxa"/>
            <w:tcBorders>
              <w:top w:val="nil"/>
              <w:left w:val="single" w:sz="2" w:space="0" w:color="auto"/>
              <w:bottom w:val="single" w:sz="2" w:space="0" w:color="auto"/>
              <w:right w:val="nil"/>
            </w:tcBorders>
            <w:hideMark/>
          </w:tcPr>
          <w:p w:rsidR="00271F69" w:rsidRDefault="00A832B0" w:rsidP="00E852CF">
            <w:pPr>
              <w:tabs>
                <w:tab w:val="left" w:pos="2170"/>
              </w:tabs>
              <w:autoSpaceDE w:val="0"/>
              <w:autoSpaceDN w:val="0"/>
              <w:adjustRightInd w:val="0"/>
              <w:jc w:val="right"/>
              <w:rPr>
                <w:b/>
                <w:bCs/>
                <w:sz w:val="24"/>
                <w:szCs w:val="24"/>
              </w:rPr>
            </w:pPr>
            <w:r>
              <w:rPr>
                <w:b/>
                <w:bCs/>
                <w:sz w:val="24"/>
                <w:szCs w:val="24"/>
              </w:rPr>
              <w:t>6,63</w:t>
            </w:r>
          </w:p>
        </w:tc>
        <w:tc>
          <w:tcPr>
            <w:tcW w:w="1926" w:type="dxa"/>
            <w:tcBorders>
              <w:top w:val="nil"/>
              <w:left w:val="single" w:sz="2" w:space="0" w:color="auto"/>
              <w:bottom w:val="single" w:sz="2" w:space="0" w:color="auto"/>
              <w:right w:val="single" w:sz="2" w:space="0" w:color="auto"/>
            </w:tcBorders>
            <w:hideMark/>
          </w:tcPr>
          <w:p w:rsidR="00271F69" w:rsidRDefault="00E8019C" w:rsidP="00CB5C66">
            <w:pPr>
              <w:tabs>
                <w:tab w:val="left" w:pos="2170"/>
              </w:tabs>
              <w:autoSpaceDE w:val="0"/>
              <w:autoSpaceDN w:val="0"/>
              <w:adjustRightInd w:val="0"/>
              <w:jc w:val="right"/>
              <w:rPr>
                <w:b/>
                <w:bCs/>
                <w:sz w:val="24"/>
                <w:szCs w:val="24"/>
              </w:rPr>
            </w:pPr>
            <w:r>
              <w:rPr>
                <w:b/>
                <w:bCs/>
                <w:sz w:val="24"/>
                <w:szCs w:val="24"/>
              </w:rPr>
              <w:t>1</w:t>
            </w:r>
            <w:r w:rsidR="00CB5C66">
              <w:rPr>
                <w:b/>
                <w:bCs/>
                <w:sz w:val="24"/>
                <w:szCs w:val="24"/>
              </w:rPr>
              <w:t>9,73</w:t>
            </w:r>
          </w:p>
        </w:tc>
      </w:tr>
      <w:tr w:rsidR="00271F69" w:rsidTr="00E11836">
        <w:tc>
          <w:tcPr>
            <w:tcW w:w="1926" w:type="dxa"/>
            <w:tcBorders>
              <w:top w:val="nil"/>
              <w:left w:val="single" w:sz="2" w:space="0" w:color="auto"/>
              <w:bottom w:val="single" w:sz="2" w:space="0" w:color="auto"/>
              <w:right w:val="nil"/>
            </w:tcBorders>
            <w:hideMark/>
          </w:tcPr>
          <w:p w:rsidR="00271F69" w:rsidRDefault="00E11836">
            <w:pPr>
              <w:tabs>
                <w:tab w:val="left" w:pos="2170"/>
              </w:tabs>
              <w:autoSpaceDE w:val="0"/>
              <w:autoSpaceDN w:val="0"/>
              <w:adjustRightInd w:val="0"/>
              <w:rPr>
                <w:b/>
                <w:bCs/>
                <w:sz w:val="24"/>
                <w:szCs w:val="24"/>
              </w:rPr>
            </w:pPr>
            <w:r>
              <w:rPr>
                <w:b/>
                <w:bCs/>
                <w:sz w:val="24"/>
                <w:szCs w:val="24"/>
              </w:rPr>
              <w:t>2021</w:t>
            </w:r>
          </w:p>
        </w:tc>
        <w:tc>
          <w:tcPr>
            <w:tcW w:w="1926" w:type="dxa"/>
            <w:tcBorders>
              <w:top w:val="nil"/>
              <w:left w:val="single" w:sz="2" w:space="0" w:color="auto"/>
              <w:bottom w:val="single" w:sz="2" w:space="0" w:color="auto"/>
              <w:right w:val="nil"/>
            </w:tcBorders>
          </w:tcPr>
          <w:p w:rsidR="00271F69" w:rsidRDefault="00477F0A" w:rsidP="00777A11">
            <w:pPr>
              <w:tabs>
                <w:tab w:val="left" w:pos="2170"/>
              </w:tabs>
              <w:autoSpaceDE w:val="0"/>
              <w:autoSpaceDN w:val="0"/>
              <w:adjustRightInd w:val="0"/>
              <w:jc w:val="right"/>
              <w:rPr>
                <w:b/>
                <w:bCs/>
                <w:sz w:val="24"/>
                <w:szCs w:val="24"/>
              </w:rPr>
            </w:pPr>
            <w:r>
              <w:rPr>
                <w:b/>
                <w:bCs/>
                <w:sz w:val="24"/>
                <w:szCs w:val="24"/>
              </w:rPr>
              <w:t>7.387</w:t>
            </w:r>
            <w:r w:rsidR="00A832B0">
              <w:rPr>
                <w:b/>
                <w:bCs/>
                <w:sz w:val="24"/>
                <w:szCs w:val="24"/>
              </w:rPr>
              <w:t>.000,00</w:t>
            </w:r>
          </w:p>
        </w:tc>
        <w:tc>
          <w:tcPr>
            <w:tcW w:w="1926" w:type="dxa"/>
            <w:tcBorders>
              <w:top w:val="nil"/>
              <w:left w:val="single" w:sz="2" w:space="0" w:color="auto"/>
              <w:bottom w:val="single" w:sz="2" w:space="0" w:color="auto"/>
              <w:right w:val="nil"/>
            </w:tcBorders>
          </w:tcPr>
          <w:p w:rsidR="00271F69" w:rsidRDefault="00A832B0">
            <w:pPr>
              <w:tabs>
                <w:tab w:val="left" w:pos="2170"/>
              </w:tabs>
              <w:autoSpaceDE w:val="0"/>
              <w:autoSpaceDN w:val="0"/>
              <w:adjustRightInd w:val="0"/>
              <w:jc w:val="right"/>
              <w:rPr>
                <w:b/>
                <w:bCs/>
                <w:sz w:val="24"/>
                <w:szCs w:val="24"/>
              </w:rPr>
            </w:pPr>
            <w:r>
              <w:rPr>
                <w:b/>
                <w:bCs/>
                <w:sz w:val="24"/>
                <w:szCs w:val="24"/>
              </w:rPr>
              <w:t>1.200.000,00</w:t>
            </w:r>
          </w:p>
        </w:tc>
        <w:tc>
          <w:tcPr>
            <w:tcW w:w="1926" w:type="dxa"/>
            <w:tcBorders>
              <w:top w:val="nil"/>
              <w:left w:val="single" w:sz="2" w:space="0" w:color="auto"/>
              <w:bottom w:val="single" w:sz="2" w:space="0" w:color="auto"/>
              <w:right w:val="nil"/>
            </w:tcBorders>
            <w:hideMark/>
          </w:tcPr>
          <w:p w:rsidR="00271F69" w:rsidRDefault="00A832B0">
            <w:pPr>
              <w:tabs>
                <w:tab w:val="left" w:pos="2170"/>
              </w:tabs>
              <w:autoSpaceDE w:val="0"/>
              <w:autoSpaceDN w:val="0"/>
              <w:adjustRightInd w:val="0"/>
              <w:jc w:val="right"/>
              <w:rPr>
                <w:b/>
                <w:bCs/>
                <w:sz w:val="24"/>
                <w:szCs w:val="24"/>
              </w:rPr>
            </w:pPr>
            <w:r>
              <w:rPr>
                <w:b/>
                <w:bCs/>
                <w:sz w:val="24"/>
                <w:szCs w:val="24"/>
              </w:rPr>
              <w:t>6,23</w:t>
            </w:r>
          </w:p>
        </w:tc>
        <w:tc>
          <w:tcPr>
            <w:tcW w:w="1926" w:type="dxa"/>
            <w:tcBorders>
              <w:top w:val="nil"/>
              <w:left w:val="single" w:sz="2" w:space="0" w:color="auto"/>
              <w:bottom w:val="single" w:sz="2" w:space="0" w:color="auto"/>
              <w:right w:val="single" w:sz="2" w:space="0" w:color="auto"/>
            </w:tcBorders>
            <w:hideMark/>
          </w:tcPr>
          <w:p w:rsidR="00271F69" w:rsidRDefault="00136D1D" w:rsidP="00CB5C66">
            <w:pPr>
              <w:tabs>
                <w:tab w:val="left" w:pos="2170"/>
              </w:tabs>
              <w:autoSpaceDE w:val="0"/>
              <w:autoSpaceDN w:val="0"/>
              <w:adjustRightInd w:val="0"/>
              <w:jc w:val="right"/>
              <w:rPr>
                <w:b/>
                <w:bCs/>
                <w:sz w:val="24"/>
                <w:szCs w:val="24"/>
              </w:rPr>
            </w:pPr>
            <w:r>
              <w:rPr>
                <w:b/>
                <w:bCs/>
                <w:sz w:val="24"/>
                <w:szCs w:val="24"/>
              </w:rPr>
              <w:t>1</w:t>
            </w:r>
            <w:r w:rsidR="00CB5C66">
              <w:rPr>
                <w:b/>
                <w:bCs/>
                <w:sz w:val="24"/>
                <w:szCs w:val="24"/>
              </w:rPr>
              <w:t>3</w:t>
            </w:r>
            <w:r>
              <w:rPr>
                <w:b/>
                <w:bCs/>
                <w:sz w:val="24"/>
                <w:szCs w:val="24"/>
              </w:rPr>
              <w:t>,</w:t>
            </w:r>
            <w:r w:rsidR="00CB5C66">
              <w:rPr>
                <w:b/>
                <w:bCs/>
                <w:sz w:val="24"/>
                <w:szCs w:val="24"/>
              </w:rPr>
              <w:t>96</w:t>
            </w:r>
          </w:p>
        </w:tc>
      </w:tr>
      <w:tr w:rsidR="00271F69" w:rsidTr="00E11836">
        <w:tc>
          <w:tcPr>
            <w:tcW w:w="1926" w:type="dxa"/>
            <w:tcBorders>
              <w:top w:val="nil"/>
              <w:left w:val="single" w:sz="2" w:space="0" w:color="auto"/>
              <w:bottom w:val="single" w:sz="2" w:space="0" w:color="auto"/>
              <w:right w:val="nil"/>
            </w:tcBorders>
            <w:hideMark/>
          </w:tcPr>
          <w:p w:rsidR="00271F69" w:rsidRDefault="00E11836">
            <w:pPr>
              <w:tabs>
                <w:tab w:val="left" w:pos="2170"/>
              </w:tabs>
              <w:autoSpaceDE w:val="0"/>
              <w:autoSpaceDN w:val="0"/>
              <w:adjustRightInd w:val="0"/>
              <w:rPr>
                <w:b/>
                <w:bCs/>
                <w:sz w:val="24"/>
                <w:szCs w:val="24"/>
              </w:rPr>
            </w:pPr>
            <w:r>
              <w:rPr>
                <w:b/>
                <w:bCs/>
                <w:sz w:val="24"/>
                <w:szCs w:val="24"/>
              </w:rPr>
              <w:t>2022</w:t>
            </w:r>
          </w:p>
        </w:tc>
        <w:tc>
          <w:tcPr>
            <w:tcW w:w="1926" w:type="dxa"/>
            <w:tcBorders>
              <w:top w:val="nil"/>
              <w:left w:val="single" w:sz="2" w:space="0" w:color="auto"/>
              <w:bottom w:val="single" w:sz="2" w:space="0" w:color="auto"/>
              <w:right w:val="nil"/>
            </w:tcBorders>
          </w:tcPr>
          <w:p w:rsidR="00271F69" w:rsidRDefault="00477F0A" w:rsidP="00777A11">
            <w:pPr>
              <w:tabs>
                <w:tab w:val="left" w:pos="2170"/>
              </w:tabs>
              <w:autoSpaceDE w:val="0"/>
              <w:autoSpaceDN w:val="0"/>
              <w:adjustRightInd w:val="0"/>
              <w:jc w:val="right"/>
              <w:rPr>
                <w:b/>
                <w:bCs/>
                <w:sz w:val="24"/>
                <w:szCs w:val="24"/>
              </w:rPr>
            </w:pPr>
            <w:r>
              <w:rPr>
                <w:b/>
                <w:bCs/>
                <w:sz w:val="24"/>
                <w:szCs w:val="24"/>
              </w:rPr>
              <w:t>6.187</w:t>
            </w:r>
            <w:r w:rsidR="00A832B0">
              <w:rPr>
                <w:b/>
                <w:bCs/>
                <w:sz w:val="24"/>
                <w:szCs w:val="24"/>
              </w:rPr>
              <w:t>.000,00</w:t>
            </w:r>
          </w:p>
        </w:tc>
        <w:tc>
          <w:tcPr>
            <w:tcW w:w="1926" w:type="dxa"/>
            <w:tcBorders>
              <w:top w:val="nil"/>
              <w:left w:val="single" w:sz="2" w:space="0" w:color="auto"/>
              <w:bottom w:val="single" w:sz="2" w:space="0" w:color="auto"/>
              <w:right w:val="nil"/>
            </w:tcBorders>
          </w:tcPr>
          <w:p w:rsidR="00271F69" w:rsidRDefault="00A832B0">
            <w:pPr>
              <w:tabs>
                <w:tab w:val="left" w:pos="2170"/>
              </w:tabs>
              <w:autoSpaceDE w:val="0"/>
              <w:autoSpaceDN w:val="0"/>
              <w:adjustRightInd w:val="0"/>
              <w:jc w:val="right"/>
              <w:rPr>
                <w:b/>
                <w:bCs/>
                <w:sz w:val="24"/>
                <w:szCs w:val="24"/>
              </w:rPr>
            </w:pPr>
            <w:r>
              <w:rPr>
                <w:b/>
                <w:bCs/>
                <w:sz w:val="24"/>
                <w:szCs w:val="24"/>
              </w:rPr>
              <w:t>1.200.000,00</w:t>
            </w:r>
          </w:p>
        </w:tc>
        <w:tc>
          <w:tcPr>
            <w:tcW w:w="1926" w:type="dxa"/>
            <w:tcBorders>
              <w:top w:val="nil"/>
              <w:left w:val="single" w:sz="2" w:space="0" w:color="auto"/>
              <w:bottom w:val="single" w:sz="2" w:space="0" w:color="auto"/>
              <w:right w:val="nil"/>
            </w:tcBorders>
            <w:hideMark/>
          </w:tcPr>
          <w:p w:rsidR="00271F69" w:rsidRDefault="00A832B0">
            <w:pPr>
              <w:tabs>
                <w:tab w:val="left" w:pos="2170"/>
              </w:tabs>
              <w:autoSpaceDE w:val="0"/>
              <w:autoSpaceDN w:val="0"/>
              <w:adjustRightInd w:val="0"/>
              <w:jc w:val="right"/>
              <w:rPr>
                <w:b/>
                <w:bCs/>
                <w:sz w:val="24"/>
                <w:szCs w:val="24"/>
              </w:rPr>
            </w:pPr>
            <w:r>
              <w:rPr>
                <w:b/>
                <w:bCs/>
                <w:sz w:val="24"/>
                <w:szCs w:val="24"/>
              </w:rPr>
              <w:t>6,10</w:t>
            </w:r>
          </w:p>
        </w:tc>
        <w:tc>
          <w:tcPr>
            <w:tcW w:w="1926" w:type="dxa"/>
            <w:tcBorders>
              <w:top w:val="nil"/>
              <w:left w:val="single" w:sz="2" w:space="0" w:color="auto"/>
              <w:bottom w:val="single" w:sz="2" w:space="0" w:color="auto"/>
              <w:right w:val="single" w:sz="2" w:space="0" w:color="auto"/>
            </w:tcBorders>
            <w:hideMark/>
          </w:tcPr>
          <w:p w:rsidR="00271F69" w:rsidRDefault="00CB5C66">
            <w:pPr>
              <w:tabs>
                <w:tab w:val="left" w:pos="2170"/>
              </w:tabs>
              <w:autoSpaceDE w:val="0"/>
              <w:autoSpaceDN w:val="0"/>
              <w:adjustRightInd w:val="0"/>
              <w:jc w:val="right"/>
              <w:rPr>
                <w:b/>
                <w:bCs/>
                <w:sz w:val="24"/>
                <w:szCs w:val="24"/>
              </w:rPr>
            </w:pPr>
            <w:r>
              <w:rPr>
                <w:b/>
                <w:bCs/>
                <w:sz w:val="24"/>
                <w:szCs w:val="24"/>
              </w:rPr>
              <w:t>13,30</w:t>
            </w:r>
          </w:p>
        </w:tc>
      </w:tr>
      <w:tr w:rsidR="00271F69" w:rsidTr="00E11836">
        <w:tc>
          <w:tcPr>
            <w:tcW w:w="1926" w:type="dxa"/>
            <w:tcBorders>
              <w:top w:val="nil"/>
              <w:left w:val="single" w:sz="2" w:space="0" w:color="auto"/>
              <w:bottom w:val="single" w:sz="2" w:space="0" w:color="auto"/>
              <w:right w:val="nil"/>
            </w:tcBorders>
            <w:hideMark/>
          </w:tcPr>
          <w:p w:rsidR="00271F69" w:rsidRDefault="00E11836">
            <w:pPr>
              <w:tabs>
                <w:tab w:val="left" w:pos="2170"/>
              </w:tabs>
              <w:autoSpaceDE w:val="0"/>
              <w:autoSpaceDN w:val="0"/>
              <w:adjustRightInd w:val="0"/>
              <w:rPr>
                <w:b/>
                <w:bCs/>
                <w:sz w:val="24"/>
                <w:szCs w:val="24"/>
              </w:rPr>
            </w:pPr>
            <w:r>
              <w:rPr>
                <w:b/>
                <w:bCs/>
                <w:sz w:val="24"/>
                <w:szCs w:val="24"/>
              </w:rPr>
              <w:t>2023</w:t>
            </w:r>
          </w:p>
        </w:tc>
        <w:tc>
          <w:tcPr>
            <w:tcW w:w="1926" w:type="dxa"/>
            <w:tcBorders>
              <w:top w:val="nil"/>
              <w:left w:val="single" w:sz="2" w:space="0" w:color="auto"/>
              <w:bottom w:val="single" w:sz="2" w:space="0" w:color="auto"/>
              <w:right w:val="nil"/>
            </w:tcBorders>
          </w:tcPr>
          <w:p w:rsidR="00271F69" w:rsidRDefault="00477F0A" w:rsidP="00777A11">
            <w:pPr>
              <w:tabs>
                <w:tab w:val="left" w:pos="2170"/>
              </w:tabs>
              <w:autoSpaceDE w:val="0"/>
              <w:autoSpaceDN w:val="0"/>
              <w:adjustRightInd w:val="0"/>
              <w:jc w:val="right"/>
              <w:rPr>
                <w:b/>
                <w:bCs/>
                <w:sz w:val="24"/>
                <w:szCs w:val="24"/>
              </w:rPr>
            </w:pPr>
            <w:r>
              <w:rPr>
                <w:b/>
                <w:bCs/>
                <w:sz w:val="24"/>
                <w:szCs w:val="24"/>
              </w:rPr>
              <w:t>4.987</w:t>
            </w:r>
            <w:r w:rsidR="00A832B0">
              <w:rPr>
                <w:b/>
                <w:bCs/>
                <w:sz w:val="24"/>
                <w:szCs w:val="24"/>
              </w:rPr>
              <w:t>.000,00</w:t>
            </w:r>
          </w:p>
        </w:tc>
        <w:tc>
          <w:tcPr>
            <w:tcW w:w="1926" w:type="dxa"/>
            <w:tcBorders>
              <w:top w:val="nil"/>
              <w:left w:val="single" w:sz="2" w:space="0" w:color="auto"/>
              <w:bottom w:val="single" w:sz="2" w:space="0" w:color="auto"/>
              <w:right w:val="nil"/>
            </w:tcBorders>
          </w:tcPr>
          <w:p w:rsidR="00271F69" w:rsidRDefault="00A832B0" w:rsidP="007B4F94">
            <w:pPr>
              <w:tabs>
                <w:tab w:val="left" w:pos="2170"/>
              </w:tabs>
              <w:autoSpaceDE w:val="0"/>
              <w:autoSpaceDN w:val="0"/>
              <w:adjustRightInd w:val="0"/>
              <w:jc w:val="right"/>
              <w:rPr>
                <w:b/>
                <w:bCs/>
                <w:sz w:val="24"/>
                <w:szCs w:val="24"/>
              </w:rPr>
            </w:pPr>
            <w:r>
              <w:rPr>
                <w:b/>
                <w:bCs/>
                <w:sz w:val="24"/>
                <w:szCs w:val="24"/>
              </w:rPr>
              <w:t>1.200.000,00</w:t>
            </w:r>
          </w:p>
        </w:tc>
        <w:tc>
          <w:tcPr>
            <w:tcW w:w="1926" w:type="dxa"/>
            <w:tcBorders>
              <w:top w:val="nil"/>
              <w:left w:val="single" w:sz="2" w:space="0" w:color="auto"/>
              <w:bottom w:val="single" w:sz="2" w:space="0" w:color="auto"/>
              <w:right w:val="nil"/>
            </w:tcBorders>
            <w:hideMark/>
          </w:tcPr>
          <w:p w:rsidR="00271F69" w:rsidRDefault="00A832B0">
            <w:pPr>
              <w:tabs>
                <w:tab w:val="left" w:pos="2170"/>
              </w:tabs>
              <w:autoSpaceDE w:val="0"/>
              <w:autoSpaceDN w:val="0"/>
              <w:adjustRightInd w:val="0"/>
              <w:jc w:val="right"/>
              <w:rPr>
                <w:b/>
                <w:bCs/>
                <w:sz w:val="24"/>
                <w:szCs w:val="24"/>
              </w:rPr>
            </w:pPr>
            <w:r>
              <w:rPr>
                <w:b/>
                <w:bCs/>
                <w:sz w:val="24"/>
                <w:szCs w:val="24"/>
              </w:rPr>
              <w:t>5,88</w:t>
            </w:r>
          </w:p>
        </w:tc>
        <w:tc>
          <w:tcPr>
            <w:tcW w:w="1926" w:type="dxa"/>
            <w:tcBorders>
              <w:top w:val="nil"/>
              <w:left w:val="single" w:sz="2" w:space="0" w:color="auto"/>
              <w:bottom w:val="single" w:sz="2" w:space="0" w:color="auto"/>
              <w:right w:val="single" w:sz="2" w:space="0" w:color="auto"/>
            </w:tcBorders>
            <w:hideMark/>
          </w:tcPr>
          <w:p w:rsidR="00271F69" w:rsidRDefault="00CB5C66">
            <w:pPr>
              <w:tabs>
                <w:tab w:val="left" w:pos="2170"/>
              </w:tabs>
              <w:autoSpaceDE w:val="0"/>
              <w:autoSpaceDN w:val="0"/>
              <w:adjustRightInd w:val="0"/>
              <w:jc w:val="right"/>
              <w:rPr>
                <w:b/>
                <w:bCs/>
                <w:sz w:val="24"/>
                <w:szCs w:val="24"/>
              </w:rPr>
            </w:pPr>
            <w:r>
              <w:rPr>
                <w:b/>
                <w:bCs/>
                <w:sz w:val="24"/>
                <w:szCs w:val="24"/>
              </w:rPr>
              <w:t>15,88</w:t>
            </w:r>
          </w:p>
        </w:tc>
      </w:tr>
      <w:tr w:rsidR="00271F69" w:rsidTr="00E11836">
        <w:tc>
          <w:tcPr>
            <w:tcW w:w="1926" w:type="dxa"/>
            <w:tcBorders>
              <w:top w:val="nil"/>
              <w:left w:val="single" w:sz="2" w:space="0" w:color="auto"/>
              <w:bottom w:val="single" w:sz="2" w:space="0" w:color="auto"/>
              <w:right w:val="nil"/>
            </w:tcBorders>
            <w:hideMark/>
          </w:tcPr>
          <w:p w:rsidR="00271F69" w:rsidRDefault="00E11836">
            <w:pPr>
              <w:tabs>
                <w:tab w:val="left" w:pos="2170"/>
              </w:tabs>
              <w:autoSpaceDE w:val="0"/>
              <w:autoSpaceDN w:val="0"/>
              <w:adjustRightInd w:val="0"/>
              <w:rPr>
                <w:b/>
                <w:bCs/>
                <w:sz w:val="24"/>
                <w:szCs w:val="24"/>
              </w:rPr>
            </w:pPr>
            <w:r>
              <w:rPr>
                <w:b/>
                <w:bCs/>
                <w:sz w:val="24"/>
                <w:szCs w:val="24"/>
              </w:rPr>
              <w:t>2024</w:t>
            </w:r>
          </w:p>
        </w:tc>
        <w:tc>
          <w:tcPr>
            <w:tcW w:w="1926" w:type="dxa"/>
            <w:tcBorders>
              <w:top w:val="nil"/>
              <w:left w:val="single" w:sz="2" w:space="0" w:color="auto"/>
              <w:bottom w:val="single" w:sz="2" w:space="0" w:color="auto"/>
              <w:right w:val="nil"/>
            </w:tcBorders>
          </w:tcPr>
          <w:p w:rsidR="00271F69" w:rsidRDefault="00477F0A" w:rsidP="00777A11">
            <w:pPr>
              <w:tabs>
                <w:tab w:val="left" w:pos="2170"/>
              </w:tabs>
              <w:autoSpaceDE w:val="0"/>
              <w:autoSpaceDN w:val="0"/>
              <w:adjustRightInd w:val="0"/>
              <w:jc w:val="right"/>
              <w:rPr>
                <w:b/>
                <w:bCs/>
                <w:sz w:val="24"/>
                <w:szCs w:val="24"/>
              </w:rPr>
            </w:pPr>
            <w:r>
              <w:rPr>
                <w:b/>
                <w:bCs/>
                <w:sz w:val="24"/>
                <w:szCs w:val="24"/>
              </w:rPr>
              <w:t>3.787</w:t>
            </w:r>
            <w:r w:rsidR="00A832B0">
              <w:rPr>
                <w:b/>
                <w:bCs/>
                <w:sz w:val="24"/>
                <w:szCs w:val="24"/>
              </w:rPr>
              <w:t>.000,00</w:t>
            </w:r>
          </w:p>
        </w:tc>
        <w:tc>
          <w:tcPr>
            <w:tcW w:w="1926" w:type="dxa"/>
            <w:tcBorders>
              <w:top w:val="nil"/>
              <w:left w:val="single" w:sz="2" w:space="0" w:color="auto"/>
              <w:bottom w:val="single" w:sz="2" w:space="0" w:color="auto"/>
              <w:right w:val="nil"/>
            </w:tcBorders>
          </w:tcPr>
          <w:p w:rsidR="00271F69" w:rsidRDefault="00A832B0">
            <w:pPr>
              <w:tabs>
                <w:tab w:val="left" w:pos="2170"/>
              </w:tabs>
              <w:autoSpaceDE w:val="0"/>
              <w:autoSpaceDN w:val="0"/>
              <w:adjustRightInd w:val="0"/>
              <w:jc w:val="right"/>
              <w:rPr>
                <w:b/>
                <w:bCs/>
                <w:sz w:val="24"/>
                <w:szCs w:val="24"/>
              </w:rPr>
            </w:pPr>
            <w:r>
              <w:rPr>
                <w:b/>
                <w:bCs/>
                <w:sz w:val="24"/>
                <w:szCs w:val="24"/>
              </w:rPr>
              <w:t>1.200.000,00</w:t>
            </w:r>
          </w:p>
        </w:tc>
        <w:tc>
          <w:tcPr>
            <w:tcW w:w="1926" w:type="dxa"/>
            <w:tcBorders>
              <w:top w:val="nil"/>
              <w:left w:val="single" w:sz="2" w:space="0" w:color="auto"/>
              <w:bottom w:val="single" w:sz="2" w:space="0" w:color="auto"/>
              <w:right w:val="nil"/>
            </w:tcBorders>
            <w:hideMark/>
          </w:tcPr>
          <w:p w:rsidR="00271F69" w:rsidRDefault="00A832B0">
            <w:pPr>
              <w:tabs>
                <w:tab w:val="left" w:pos="2170"/>
              </w:tabs>
              <w:autoSpaceDE w:val="0"/>
              <w:autoSpaceDN w:val="0"/>
              <w:adjustRightInd w:val="0"/>
              <w:jc w:val="right"/>
              <w:rPr>
                <w:b/>
                <w:bCs/>
                <w:sz w:val="24"/>
                <w:szCs w:val="24"/>
              </w:rPr>
            </w:pPr>
            <w:r>
              <w:rPr>
                <w:b/>
                <w:bCs/>
                <w:sz w:val="24"/>
                <w:szCs w:val="24"/>
              </w:rPr>
              <w:t>5,71</w:t>
            </w:r>
          </w:p>
        </w:tc>
        <w:tc>
          <w:tcPr>
            <w:tcW w:w="1926" w:type="dxa"/>
            <w:tcBorders>
              <w:top w:val="nil"/>
              <w:left w:val="single" w:sz="2" w:space="0" w:color="auto"/>
              <w:bottom w:val="single" w:sz="2" w:space="0" w:color="auto"/>
              <w:right w:val="single" w:sz="2" w:space="0" w:color="auto"/>
            </w:tcBorders>
            <w:hideMark/>
          </w:tcPr>
          <w:p w:rsidR="00271F69" w:rsidRDefault="00C349FA" w:rsidP="00CB5C66">
            <w:pPr>
              <w:tabs>
                <w:tab w:val="left" w:pos="2170"/>
              </w:tabs>
              <w:autoSpaceDE w:val="0"/>
              <w:autoSpaceDN w:val="0"/>
              <w:adjustRightInd w:val="0"/>
              <w:jc w:val="right"/>
              <w:rPr>
                <w:b/>
                <w:bCs/>
                <w:sz w:val="24"/>
                <w:szCs w:val="24"/>
              </w:rPr>
            </w:pPr>
            <w:r>
              <w:rPr>
                <w:b/>
                <w:bCs/>
                <w:sz w:val="24"/>
                <w:szCs w:val="24"/>
              </w:rPr>
              <w:t>1</w:t>
            </w:r>
            <w:r w:rsidR="00CB5C66">
              <w:rPr>
                <w:b/>
                <w:bCs/>
                <w:sz w:val="24"/>
                <w:szCs w:val="24"/>
              </w:rPr>
              <w:t>7,88</w:t>
            </w:r>
          </w:p>
        </w:tc>
      </w:tr>
      <w:tr w:rsidR="00271F69" w:rsidTr="00E11836">
        <w:tc>
          <w:tcPr>
            <w:tcW w:w="1926" w:type="dxa"/>
            <w:tcBorders>
              <w:top w:val="nil"/>
              <w:left w:val="single" w:sz="2" w:space="0" w:color="auto"/>
              <w:bottom w:val="single" w:sz="2" w:space="0" w:color="auto"/>
              <w:right w:val="nil"/>
            </w:tcBorders>
            <w:hideMark/>
          </w:tcPr>
          <w:p w:rsidR="00271F69" w:rsidRDefault="00E11836">
            <w:pPr>
              <w:tabs>
                <w:tab w:val="left" w:pos="2170"/>
              </w:tabs>
              <w:autoSpaceDE w:val="0"/>
              <w:autoSpaceDN w:val="0"/>
              <w:adjustRightInd w:val="0"/>
              <w:rPr>
                <w:b/>
                <w:bCs/>
                <w:sz w:val="24"/>
                <w:szCs w:val="24"/>
              </w:rPr>
            </w:pPr>
            <w:r>
              <w:rPr>
                <w:b/>
                <w:bCs/>
                <w:sz w:val="24"/>
                <w:szCs w:val="24"/>
              </w:rPr>
              <w:t>2025</w:t>
            </w:r>
          </w:p>
        </w:tc>
        <w:tc>
          <w:tcPr>
            <w:tcW w:w="1926" w:type="dxa"/>
            <w:tcBorders>
              <w:top w:val="nil"/>
              <w:left w:val="single" w:sz="2" w:space="0" w:color="auto"/>
              <w:bottom w:val="single" w:sz="2" w:space="0" w:color="auto"/>
              <w:right w:val="nil"/>
            </w:tcBorders>
          </w:tcPr>
          <w:p w:rsidR="00271F69" w:rsidRDefault="00477F0A" w:rsidP="00777A11">
            <w:pPr>
              <w:tabs>
                <w:tab w:val="left" w:pos="2170"/>
              </w:tabs>
              <w:autoSpaceDE w:val="0"/>
              <w:autoSpaceDN w:val="0"/>
              <w:adjustRightInd w:val="0"/>
              <w:jc w:val="right"/>
              <w:rPr>
                <w:b/>
                <w:bCs/>
                <w:sz w:val="24"/>
                <w:szCs w:val="24"/>
              </w:rPr>
            </w:pPr>
            <w:r>
              <w:rPr>
                <w:b/>
                <w:bCs/>
                <w:sz w:val="24"/>
                <w:szCs w:val="24"/>
              </w:rPr>
              <w:t>2.587</w:t>
            </w:r>
            <w:r w:rsidR="00A832B0">
              <w:rPr>
                <w:b/>
                <w:bCs/>
                <w:sz w:val="24"/>
                <w:szCs w:val="24"/>
              </w:rPr>
              <w:t>.000,00</w:t>
            </w:r>
          </w:p>
        </w:tc>
        <w:tc>
          <w:tcPr>
            <w:tcW w:w="1926" w:type="dxa"/>
            <w:tcBorders>
              <w:top w:val="nil"/>
              <w:left w:val="single" w:sz="2" w:space="0" w:color="auto"/>
              <w:bottom w:val="single" w:sz="2" w:space="0" w:color="auto"/>
              <w:right w:val="nil"/>
            </w:tcBorders>
          </w:tcPr>
          <w:p w:rsidR="00271F69" w:rsidRDefault="00A832B0">
            <w:pPr>
              <w:tabs>
                <w:tab w:val="left" w:pos="2170"/>
              </w:tabs>
              <w:autoSpaceDE w:val="0"/>
              <w:autoSpaceDN w:val="0"/>
              <w:adjustRightInd w:val="0"/>
              <w:jc w:val="right"/>
              <w:rPr>
                <w:b/>
                <w:bCs/>
                <w:sz w:val="24"/>
                <w:szCs w:val="24"/>
              </w:rPr>
            </w:pPr>
            <w:r>
              <w:rPr>
                <w:b/>
                <w:bCs/>
                <w:sz w:val="24"/>
                <w:szCs w:val="24"/>
              </w:rPr>
              <w:t>1.200.000,00</w:t>
            </w:r>
          </w:p>
        </w:tc>
        <w:tc>
          <w:tcPr>
            <w:tcW w:w="1926" w:type="dxa"/>
            <w:tcBorders>
              <w:top w:val="nil"/>
              <w:left w:val="single" w:sz="2" w:space="0" w:color="auto"/>
              <w:bottom w:val="single" w:sz="2" w:space="0" w:color="auto"/>
              <w:right w:val="nil"/>
            </w:tcBorders>
            <w:hideMark/>
          </w:tcPr>
          <w:p w:rsidR="00271F69" w:rsidRDefault="00A832B0">
            <w:pPr>
              <w:tabs>
                <w:tab w:val="left" w:pos="2170"/>
              </w:tabs>
              <w:autoSpaceDE w:val="0"/>
              <w:autoSpaceDN w:val="0"/>
              <w:adjustRightInd w:val="0"/>
              <w:jc w:val="right"/>
              <w:rPr>
                <w:b/>
                <w:bCs/>
                <w:sz w:val="24"/>
                <w:szCs w:val="24"/>
              </w:rPr>
            </w:pPr>
            <w:r>
              <w:rPr>
                <w:b/>
                <w:bCs/>
                <w:sz w:val="24"/>
                <w:szCs w:val="24"/>
              </w:rPr>
              <w:t>5,67</w:t>
            </w:r>
          </w:p>
        </w:tc>
        <w:tc>
          <w:tcPr>
            <w:tcW w:w="1926" w:type="dxa"/>
            <w:tcBorders>
              <w:top w:val="nil"/>
              <w:left w:val="single" w:sz="2" w:space="0" w:color="auto"/>
              <w:bottom w:val="single" w:sz="2" w:space="0" w:color="auto"/>
              <w:right w:val="single" w:sz="2" w:space="0" w:color="auto"/>
            </w:tcBorders>
            <w:hideMark/>
          </w:tcPr>
          <w:p w:rsidR="00271F69" w:rsidRDefault="00C349FA">
            <w:pPr>
              <w:tabs>
                <w:tab w:val="left" w:pos="2170"/>
              </w:tabs>
              <w:autoSpaceDE w:val="0"/>
              <w:autoSpaceDN w:val="0"/>
              <w:adjustRightInd w:val="0"/>
              <w:jc w:val="right"/>
              <w:rPr>
                <w:b/>
                <w:bCs/>
                <w:sz w:val="24"/>
                <w:szCs w:val="24"/>
              </w:rPr>
            </w:pPr>
            <w:r>
              <w:rPr>
                <w:b/>
                <w:bCs/>
                <w:sz w:val="24"/>
                <w:szCs w:val="24"/>
              </w:rPr>
              <w:t>18,36</w:t>
            </w:r>
          </w:p>
        </w:tc>
      </w:tr>
      <w:tr w:rsidR="00271F69" w:rsidTr="00E11836">
        <w:tc>
          <w:tcPr>
            <w:tcW w:w="1926" w:type="dxa"/>
            <w:tcBorders>
              <w:top w:val="nil"/>
              <w:left w:val="single" w:sz="2" w:space="0" w:color="auto"/>
              <w:bottom w:val="single" w:sz="2" w:space="0" w:color="auto"/>
              <w:right w:val="nil"/>
            </w:tcBorders>
            <w:hideMark/>
          </w:tcPr>
          <w:p w:rsidR="00271F69" w:rsidRDefault="00E11836">
            <w:pPr>
              <w:tabs>
                <w:tab w:val="left" w:pos="2170"/>
              </w:tabs>
              <w:autoSpaceDE w:val="0"/>
              <w:autoSpaceDN w:val="0"/>
              <w:adjustRightInd w:val="0"/>
              <w:rPr>
                <w:b/>
                <w:bCs/>
                <w:sz w:val="24"/>
                <w:szCs w:val="24"/>
              </w:rPr>
            </w:pPr>
            <w:r>
              <w:rPr>
                <w:b/>
                <w:bCs/>
                <w:sz w:val="24"/>
                <w:szCs w:val="24"/>
              </w:rPr>
              <w:t>2026</w:t>
            </w:r>
          </w:p>
        </w:tc>
        <w:tc>
          <w:tcPr>
            <w:tcW w:w="1926" w:type="dxa"/>
            <w:tcBorders>
              <w:top w:val="nil"/>
              <w:left w:val="single" w:sz="2" w:space="0" w:color="auto"/>
              <w:bottom w:val="single" w:sz="2" w:space="0" w:color="auto"/>
              <w:right w:val="nil"/>
            </w:tcBorders>
          </w:tcPr>
          <w:p w:rsidR="00271F69" w:rsidRDefault="00477F0A" w:rsidP="00777A11">
            <w:pPr>
              <w:tabs>
                <w:tab w:val="left" w:pos="2170"/>
              </w:tabs>
              <w:autoSpaceDE w:val="0"/>
              <w:autoSpaceDN w:val="0"/>
              <w:adjustRightInd w:val="0"/>
              <w:jc w:val="right"/>
              <w:rPr>
                <w:b/>
                <w:bCs/>
                <w:sz w:val="24"/>
                <w:szCs w:val="24"/>
              </w:rPr>
            </w:pPr>
            <w:r>
              <w:rPr>
                <w:b/>
                <w:bCs/>
                <w:sz w:val="24"/>
                <w:szCs w:val="24"/>
              </w:rPr>
              <w:t>1.387</w:t>
            </w:r>
            <w:r w:rsidR="00A832B0">
              <w:rPr>
                <w:b/>
                <w:bCs/>
                <w:sz w:val="24"/>
                <w:szCs w:val="24"/>
              </w:rPr>
              <w:t>.000,00</w:t>
            </w:r>
          </w:p>
        </w:tc>
        <w:tc>
          <w:tcPr>
            <w:tcW w:w="1926" w:type="dxa"/>
            <w:tcBorders>
              <w:top w:val="nil"/>
              <w:left w:val="single" w:sz="2" w:space="0" w:color="auto"/>
              <w:bottom w:val="single" w:sz="2" w:space="0" w:color="auto"/>
              <w:right w:val="nil"/>
            </w:tcBorders>
          </w:tcPr>
          <w:p w:rsidR="00271F69" w:rsidRDefault="00A832B0">
            <w:pPr>
              <w:tabs>
                <w:tab w:val="left" w:pos="2170"/>
              </w:tabs>
              <w:autoSpaceDE w:val="0"/>
              <w:autoSpaceDN w:val="0"/>
              <w:adjustRightInd w:val="0"/>
              <w:jc w:val="right"/>
              <w:rPr>
                <w:b/>
                <w:bCs/>
                <w:sz w:val="24"/>
                <w:szCs w:val="24"/>
              </w:rPr>
            </w:pPr>
            <w:r>
              <w:rPr>
                <w:b/>
                <w:bCs/>
                <w:sz w:val="24"/>
                <w:szCs w:val="24"/>
              </w:rPr>
              <w:t>1.200.000,00</w:t>
            </w:r>
          </w:p>
        </w:tc>
        <w:tc>
          <w:tcPr>
            <w:tcW w:w="1926" w:type="dxa"/>
            <w:tcBorders>
              <w:top w:val="nil"/>
              <w:left w:val="single" w:sz="2" w:space="0" w:color="auto"/>
              <w:bottom w:val="single" w:sz="2" w:space="0" w:color="auto"/>
              <w:right w:val="nil"/>
            </w:tcBorders>
            <w:hideMark/>
          </w:tcPr>
          <w:p w:rsidR="00271F69" w:rsidRDefault="00A832B0">
            <w:pPr>
              <w:tabs>
                <w:tab w:val="left" w:pos="2170"/>
              </w:tabs>
              <w:autoSpaceDE w:val="0"/>
              <w:autoSpaceDN w:val="0"/>
              <w:adjustRightInd w:val="0"/>
              <w:jc w:val="right"/>
              <w:rPr>
                <w:b/>
                <w:bCs/>
                <w:sz w:val="24"/>
                <w:szCs w:val="24"/>
              </w:rPr>
            </w:pPr>
            <w:r>
              <w:rPr>
                <w:b/>
                <w:bCs/>
                <w:sz w:val="24"/>
                <w:szCs w:val="24"/>
              </w:rPr>
              <w:t>5,67</w:t>
            </w:r>
          </w:p>
        </w:tc>
        <w:tc>
          <w:tcPr>
            <w:tcW w:w="1926" w:type="dxa"/>
            <w:tcBorders>
              <w:top w:val="nil"/>
              <w:left w:val="single" w:sz="2" w:space="0" w:color="auto"/>
              <w:bottom w:val="single" w:sz="2" w:space="0" w:color="auto"/>
              <w:right w:val="single" w:sz="2" w:space="0" w:color="auto"/>
            </w:tcBorders>
            <w:hideMark/>
          </w:tcPr>
          <w:p w:rsidR="00271F69" w:rsidRDefault="00C349FA">
            <w:pPr>
              <w:tabs>
                <w:tab w:val="left" w:pos="2170"/>
              </w:tabs>
              <w:autoSpaceDE w:val="0"/>
              <w:autoSpaceDN w:val="0"/>
              <w:adjustRightInd w:val="0"/>
              <w:jc w:val="right"/>
              <w:rPr>
                <w:b/>
                <w:bCs/>
                <w:sz w:val="24"/>
                <w:szCs w:val="24"/>
              </w:rPr>
            </w:pPr>
            <w:r>
              <w:rPr>
                <w:b/>
                <w:bCs/>
                <w:sz w:val="24"/>
                <w:szCs w:val="24"/>
              </w:rPr>
              <w:t>18,13</w:t>
            </w:r>
          </w:p>
        </w:tc>
      </w:tr>
      <w:tr w:rsidR="00271F69" w:rsidTr="00271F69">
        <w:tc>
          <w:tcPr>
            <w:tcW w:w="1926" w:type="dxa"/>
            <w:tcBorders>
              <w:top w:val="nil"/>
              <w:left w:val="single" w:sz="2" w:space="0" w:color="auto"/>
              <w:bottom w:val="single" w:sz="2" w:space="0" w:color="auto"/>
              <w:right w:val="nil"/>
            </w:tcBorders>
            <w:hideMark/>
          </w:tcPr>
          <w:p w:rsidR="00271F69" w:rsidRDefault="00E11836">
            <w:pPr>
              <w:tabs>
                <w:tab w:val="left" w:pos="2170"/>
              </w:tabs>
              <w:autoSpaceDE w:val="0"/>
              <w:autoSpaceDN w:val="0"/>
              <w:adjustRightInd w:val="0"/>
              <w:rPr>
                <w:b/>
                <w:bCs/>
                <w:sz w:val="24"/>
                <w:szCs w:val="24"/>
              </w:rPr>
            </w:pPr>
            <w:r>
              <w:rPr>
                <w:b/>
                <w:bCs/>
                <w:sz w:val="24"/>
                <w:szCs w:val="24"/>
              </w:rPr>
              <w:t>2027</w:t>
            </w:r>
          </w:p>
        </w:tc>
        <w:tc>
          <w:tcPr>
            <w:tcW w:w="1926" w:type="dxa"/>
            <w:tcBorders>
              <w:top w:val="nil"/>
              <w:left w:val="single" w:sz="2" w:space="0" w:color="auto"/>
              <w:bottom w:val="single" w:sz="2" w:space="0" w:color="auto"/>
              <w:right w:val="nil"/>
            </w:tcBorders>
            <w:hideMark/>
          </w:tcPr>
          <w:p w:rsidR="00271F69" w:rsidRDefault="00E11836" w:rsidP="00E11836">
            <w:pPr>
              <w:tabs>
                <w:tab w:val="left" w:pos="2170"/>
              </w:tabs>
              <w:autoSpaceDE w:val="0"/>
              <w:autoSpaceDN w:val="0"/>
              <w:adjustRightInd w:val="0"/>
              <w:jc w:val="right"/>
              <w:rPr>
                <w:b/>
                <w:bCs/>
                <w:sz w:val="24"/>
                <w:szCs w:val="24"/>
              </w:rPr>
            </w:pPr>
            <w:r>
              <w:rPr>
                <w:b/>
                <w:bCs/>
                <w:sz w:val="24"/>
                <w:szCs w:val="24"/>
              </w:rPr>
              <w:t>0,00</w:t>
            </w:r>
          </w:p>
        </w:tc>
        <w:tc>
          <w:tcPr>
            <w:tcW w:w="1926" w:type="dxa"/>
            <w:tcBorders>
              <w:top w:val="nil"/>
              <w:left w:val="single" w:sz="2" w:space="0" w:color="auto"/>
              <w:bottom w:val="single" w:sz="2" w:space="0" w:color="auto"/>
              <w:right w:val="nil"/>
            </w:tcBorders>
            <w:hideMark/>
          </w:tcPr>
          <w:p w:rsidR="00271F69" w:rsidRDefault="00A832B0" w:rsidP="00477F0A">
            <w:pPr>
              <w:tabs>
                <w:tab w:val="left" w:pos="2170"/>
              </w:tabs>
              <w:autoSpaceDE w:val="0"/>
              <w:autoSpaceDN w:val="0"/>
              <w:adjustRightInd w:val="0"/>
              <w:jc w:val="right"/>
              <w:rPr>
                <w:b/>
                <w:bCs/>
                <w:sz w:val="24"/>
                <w:szCs w:val="24"/>
              </w:rPr>
            </w:pPr>
            <w:r>
              <w:rPr>
                <w:b/>
                <w:bCs/>
                <w:sz w:val="24"/>
                <w:szCs w:val="24"/>
              </w:rPr>
              <w:t>1.3</w:t>
            </w:r>
            <w:r w:rsidR="00477F0A">
              <w:rPr>
                <w:b/>
                <w:bCs/>
                <w:sz w:val="24"/>
                <w:szCs w:val="24"/>
              </w:rPr>
              <w:t>87</w:t>
            </w:r>
            <w:r>
              <w:rPr>
                <w:b/>
                <w:bCs/>
                <w:sz w:val="24"/>
                <w:szCs w:val="24"/>
              </w:rPr>
              <w:t>.000,00</w:t>
            </w:r>
          </w:p>
        </w:tc>
        <w:tc>
          <w:tcPr>
            <w:tcW w:w="1926" w:type="dxa"/>
            <w:tcBorders>
              <w:top w:val="nil"/>
              <w:left w:val="single" w:sz="2" w:space="0" w:color="auto"/>
              <w:bottom w:val="single" w:sz="2" w:space="0" w:color="auto"/>
              <w:right w:val="nil"/>
            </w:tcBorders>
            <w:hideMark/>
          </w:tcPr>
          <w:p w:rsidR="00271F69" w:rsidRDefault="00A832B0" w:rsidP="00CB5C66">
            <w:pPr>
              <w:tabs>
                <w:tab w:val="left" w:pos="2170"/>
              </w:tabs>
              <w:autoSpaceDE w:val="0"/>
              <w:autoSpaceDN w:val="0"/>
              <w:adjustRightInd w:val="0"/>
              <w:jc w:val="right"/>
              <w:rPr>
                <w:b/>
                <w:bCs/>
                <w:sz w:val="24"/>
                <w:szCs w:val="24"/>
              </w:rPr>
            </w:pPr>
            <w:r>
              <w:rPr>
                <w:b/>
                <w:bCs/>
                <w:sz w:val="24"/>
                <w:szCs w:val="24"/>
              </w:rPr>
              <w:t>6,0</w:t>
            </w:r>
            <w:r w:rsidR="00CB5C66">
              <w:rPr>
                <w:b/>
                <w:bCs/>
                <w:sz w:val="24"/>
                <w:szCs w:val="24"/>
              </w:rPr>
              <w:t>8</w:t>
            </w:r>
          </w:p>
        </w:tc>
        <w:tc>
          <w:tcPr>
            <w:tcW w:w="1926" w:type="dxa"/>
            <w:tcBorders>
              <w:top w:val="nil"/>
              <w:left w:val="single" w:sz="2" w:space="0" w:color="auto"/>
              <w:bottom w:val="single" w:sz="2" w:space="0" w:color="auto"/>
              <w:right w:val="single" w:sz="2" w:space="0" w:color="auto"/>
            </w:tcBorders>
            <w:hideMark/>
          </w:tcPr>
          <w:p w:rsidR="00271F69" w:rsidRDefault="00E852CF" w:rsidP="00C349FA">
            <w:pPr>
              <w:tabs>
                <w:tab w:val="left" w:pos="2170"/>
              </w:tabs>
              <w:autoSpaceDE w:val="0"/>
              <w:autoSpaceDN w:val="0"/>
              <w:adjustRightInd w:val="0"/>
              <w:jc w:val="right"/>
              <w:rPr>
                <w:b/>
                <w:bCs/>
                <w:sz w:val="24"/>
                <w:szCs w:val="24"/>
              </w:rPr>
            </w:pPr>
            <w:r>
              <w:rPr>
                <w:b/>
                <w:bCs/>
                <w:sz w:val="24"/>
                <w:szCs w:val="24"/>
              </w:rPr>
              <w:t>18,</w:t>
            </w:r>
            <w:r w:rsidR="00C349FA">
              <w:rPr>
                <w:b/>
                <w:bCs/>
                <w:sz w:val="24"/>
                <w:szCs w:val="24"/>
              </w:rPr>
              <w:t>13</w:t>
            </w:r>
          </w:p>
        </w:tc>
      </w:tr>
    </w:tbl>
    <w:p w:rsidR="00772165" w:rsidRDefault="00772165" w:rsidP="00271F69">
      <w:pPr>
        <w:tabs>
          <w:tab w:val="left" w:pos="2170"/>
        </w:tabs>
        <w:autoSpaceDE w:val="0"/>
        <w:autoSpaceDN w:val="0"/>
        <w:adjustRightInd w:val="0"/>
        <w:jc w:val="both"/>
        <w:rPr>
          <w:b/>
          <w:bCs/>
          <w:sz w:val="24"/>
          <w:szCs w:val="24"/>
        </w:rPr>
      </w:pPr>
    </w:p>
    <w:p w:rsidR="00271F69" w:rsidRDefault="00271F69" w:rsidP="00271F69">
      <w:pPr>
        <w:tabs>
          <w:tab w:val="left" w:pos="2170"/>
        </w:tabs>
        <w:autoSpaceDE w:val="0"/>
        <w:autoSpaceDN w:val="0"/>
        <w:adjustRightInd w:val="0"/>
        <w:jc w:val="both"/>
        <w:rPr>
          <w:b/>
          <w:bCs/>
          <w:sz w:val="24"/>
          <w:szCs w:val="24"/>
        </w:rPr>
      </w:pPr>
      <w:r>
        <w:rPr>
          <w:b/>
          <w:bCs/>
          <w:sz w:val="24"/>
          <w:szCs w:val="24"/>
        </w:rPr>
        <w:t xml:space="preserve">6. Spełnienie wskaźnika spłaty z art.243 </w:t>
      </w:r>
      <w:proofErr w:type="spellStart"/>
      <w:r>
        <w:rPr>
          <w:b/>
          <w:bCs/>
          <w:sz w:val="24"/>
          <w:szCs w:val="24"/>
        </w:rPr>
        <w:t>ufp</w:t>
      </w:r>
      <w:proofErr w:type="spellEnd"/>
    </w:p>
    <w:p w:rsidR="00271F69" w:rsidRDefault="00271F69" w:rsidP="00271F69">
      <w:pPr>
        <w:tabs>
          <w:tab w:val="left" w:pos="2170"/>
        </w:tabs>
        <w:autoSpaceDE w:val="0"/>
        <w:autoSpaceDN w:val="0"/>
        <w:adjustRightInd w:val="0"/>
        <w:jc w:val="both"/>
        <w:rPr>
          <w:b/>
          <w:bCs/>
          <w:sz w:val="24"/>
          <w:szCs w:val="24"/>
        </w:rPr>
      </w:pPr>
    </w:p>
    <w:p w:rsidR="00271F69" w:rsidRDefault="00271F69" w:rsidP="00271F69">
      <w:pPr>
        <w:tabs>
          <w:tab w:val="left" w:pos="2170"/>
        </w:tabs>
        <w:autoSpaceDE w:val="0"/>
        <w:autoSpaceDN w:val="0"/>
        <w:adjustRightInd w:val="0"/>
        <w:jc w:val="both"/>
        <w:rPr>
          <w:sz w:val="24"/>
          <w:szCs w:val="24"/>
        </w:rPr>
      </w:pPr>
      <w:r>
        <w:rPr>
          <w:b/>
          <w:bCs/>
          <w:sz w:val="24"/>
          <w:szCs w:val="24"/>
        </w:rPr>
        <w:t xml:space="preserve">  </w:t>
      </w:r>
      <w:r>
        <w:rPr>
          <w:sz w:val="24"/>
          <w:szCs w:val="24"/>
        </w:rPr>
        <w:t xml:space="preserve"> Po dokonanych obliczeniach przyjętych w wieloletniej prognozie finansowej założenia zapewniają spełnienie wymogów ustawy o finansach publicznych – art. 243 odnośnie relacji obsługi zadłużenia na lata 201</w:t>
      </w:r>
      <w:r w:rsidR="00354998">
        <w:rPr>
          <w:sz w:val="24"/>
          <w:szCs w:val="24"/>
        </w:rPr>
        <w:t>8</w:t>
      </w:r>
      <w:r>
        <w:rPr>
          <w:sz w:val="24"/>
          <w:szCs w:val="24"/>
        </w:rPr>
        <w:t>-2027. Do końca okresu prognozowania sytuacja finansowa gminy pozwala na spełnienie ustawowych wymogów dotyczących zadłużenia zapewniając jednocześnie stały i stabilny poziom. Konieczna jest ciągła kontrola przepływów finansowych wydatków, jak również podjęcie działań w celu zwiększenia dochodów budżetowych. W trakcie 201</w:t>
      </w:r>
      <w:r w:rsidR="00967344">
        <w:rPr>
          <w:sz w:val="24"/>
          <w:szCs w:val="24"/>
        </w:rPr>
        <w:t>8</w:t>
      </w:r>
      <w:r>
        <w:rPr>
          <w:sz w:val="24"/>
          <w:szCs w:val="24"/>
        </w:rPr>
        <w:t xml:space="preserve"> roku konieczna będzie weryfikacja budżetu polegająca na ograniczeniu wydatków bieżących oraz  na ograniczeniu spadku dochodów.   </w:t>
      </w:r>
    </w:p>
    <w:p w:rsidR="00826ED6" w:rsidRDefault="00271F69" w:rsidP="00271F69">
      <w:pPr>
        <w:tabs>
          <w:tab w:val="left" w:pos="708"/>
          <w:tab w:val="left" w:pos="1416"/>
          <w:tab w:val="left" w:pos="2124"/>
          <w:tab w:val="left" w:pos="2170"/>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i/>
          <w:iCs/>
          <w:sz w:val="24"/>
          <w:szCs w:val="24"/>
        </w:rPr>
      </w:pPr>
      <w:r>
        <w:rPr>
          <w:b/>
          <w:bCs/>
          <w:i/>
          <w:iCs/>
          <w:sz w:val="24"/>
          <w:szCs w:val="24"/>
        </w:rPr>
        <w:t xml:space="preserve">  </w:t>
      </w:r>
    </w:p>
    <w:p w:rsidR="00E8019C" w:rsidRDefault="00E8019C" w:rsidP="00271F69">
      <w:pPr>
        <w:tabs>
          <w:tab w:val="left" w:pos="708"/>
          <w:tab w:val="left" w:pos="1416"/>
          <w:tab w:val="left" w:pos="2124"/>
          <w:tab w:val="left" w:pos="2170"/>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i/>
          <w:iCs/>
          <w:sz w:val="24"/>
          <w:szCs w:val="24"/>
        </w:rPr>
      </w:pPr>
    </w:p>
    <w:p w:rsidR="00BD6355" w:rsidRDefault="00271F69" w:rsidP="00271F69">
      <w:pPr>
        <w:tabs>
          <w:tab w:val="left" w:pos="708"/>
          <w:tab w:val="left" w:pos="1416"/>
          <w:tab w:val="left" w:pos="2124"/>
          <w:tab w:val="left" w:pos="2170"/>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sz w:val="28"/>
          <w:szCs w:val="28"/>
        </w:rPr>
      </w:pPr>
      <w:r>
        <w:rPr>
          <w:b/>
          <w:sz w:val="28"/>
          <w:szCs w:val="28"/>
        </w:rPr>
        <w:t>ZMIANY W LATA 201</w:t>
      </w:r>
      <w:r w:rsidR="00354998">
        <w:rPr>
          <w:b/>
          <w:sz w:val="28"/>
          <w:szCs w:val="28"/>
        </w:rPr>
        <w:t>9</w:t>
      </w:r>
      <w:r>
        <w:rPr>
          <w:b/>
          <w:sz w:val="28"/>
          <w:szCs w:val="28"/>
        </w:rPr>
        <w:t>-2027</w:t>
      </w:r>
    </w:p>
    <w:p w:rsidR="00694438" w:rsidRDefault="00694438" w:rsidP="00271F69">
      <w:pPr>
        <w:tabs>
          <w:tab w:val="left" w:pos="708"/>
          <w:tab w:val="left" w:pos="1416"/>
          <w:tab w:val="left" w:pos="2124"/>
          <w:tab w:val="left" w:pos="2170"/>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sz w:val="28"/>
          <w:szCs w:val="28"/>
        </w:rPr>
      </w:pPr>
    </w:p>
    <w:p w:rsidR="00E8019C" w:rsidRDefault="00271F69" w:rsidP="00271F69">
      <w:pPr>
        <w:tabs>
          <w:tab w:val="left" w:pos="708"/>
          <w:tab w:val="left" w:pos="1416"/>
          <w:tab w:val="left" w:pos="2124"/>
          <w:tab w:val="left" w:pos="2170"/>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i/>
          <w:sz w:val="28"/>
          <w:szCs w:val="28"/>
        </w:rPr>
      </w:pPr>
      <w:r>
        <w:rPr>
          <w:b/>
          <w:i/>
          <w:sz w:val="28"/>
          <w:szCs w:val="28"/>
        </w:rPr>
        <w:t>DOCHODY</w:t>
      </w:r>
    </w:p>
    <w:p w:rsidR="00EC7512" w:rsidRDefault="003D444C" w:rsidP="00271F69">
      <w:pPr>
        <w:tabs>
          <w:tab w:val="left" w:pos="708"/>
          <w:tab w:val="left" w:pos="1416"/>
          <w:tab w:val="left" w:pos="2124"/>
          <w:tab w:val="left" w:pos="2170"/>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BD6355">
        <w:rPr>
          <w:sz w:val="24"/>
          <w:szCs w:val="24"/>
        </w:rPr>
        <w:t>W latach 20</w:t>
      </w:r>
      <w:r w:rsidR="00CA6023">
        <w:rPr>
          <w:sz w:val="24"/>
          <w:szCs w:val="24"/>
        </w:rPr>
        <w:t>1</w:t>
      </w:r>
      <w:r w:rsidR="00E8019C">
        <w:rPr>
          <w:sz w:val="24"/>
          <w:szCs w:val="24"/>
        </w:rPr>
        <w:t>9</w:t>
      </w:r>
      <w:r w:rsidRPr="00BD6355">
        <w:rPr>
          <w:sz w:val="24"/>
          <w:szCs w:val="24"/>
        </w:rPr>
        <w:t>-20</w:t>
      </w:r>
      <w:r>
        <w:rPr>
          <w:sz w:val="24"/>
          <w:szCs w:val="24"/>
        </w:rPr>
        <w:t>2</w:t>
      </w:r>
      <w:r w:rsidR="00CB5C66">
        <w:rPr>
          <w:sz w:val="24"/>
          <w:szCs w:val="24"/>
        </w:rPr>
        <w:t>6</w:t>
      </w:r>
      <w:r w:rsidRPr="00BD6355">
        <w:rPr>
          <w:sz w:val="24"/>
          <w:szCs w:val="24"/>
        </w:rPr>
        <w:t xml:space="preserve"> </w:t>
      </w:r>
      <w:r>
        <w:rPr>
          <w:sz w:val="24"/>
          <w:szCs w:val="24"/>
        </w:rPr>
        <w:t xml:space="preserve">planowane </w:t>
      </w:r>
      <w:r w:rsidRPr="00BD6355">
        <w:rPr>
          <w:sz w:val="24"/>
          <w:szCs w:val="24"/>
        </w:rPr>
        <w:t>dochody nie uleg</w:t>
      </w:r>
      <w:r>
        <w:rPr>
          <w:sz w:val="24"/>
          <w:szCs w:val="24"/>
        </w:rPr>
        <w:t>ają</w:t>
      </w:r>
      <w:r w:rsidRPr="00BD6355">
        <w:rPr>
          <w:sz w:val="24"/>
          <w:szCs w:val="24"/>
        </w:rPr>
        <w:t xml:space="preserve"> zmianie</w:t>
      </w:r>
      <w:r>
        <w:rPr>
          <w:sz w:val="24"/>
          <w:szCs w:val="24"/>
        </w:rPr>
        <w:t>.</w:t>
      </w:r>
      <w:r w:rsidR="00CB5C66">
        <w:rPr>
          <w:sz w:val="24"/>
          <w:szCs w:val="24"/>
        </w:rPr>
        <w:t xml:space="preserve"> W roku 2027 zwiększa się plan dochodów o 15.000,00 zł w związku z wykupem papierów wartościowych (obligacji). </w:t>
      </w:r>
      <w:r>
        <w:rPr>
          <w:sz w:val="24"/>
          <w:szCs w:val="24"/>
        </w:rPr>
        <w:t xml:space="preserve"> </w:t>
      </w:r>
    </w:p>
    <w:p w:rsidR="00F577EE" w:rsidRDefault="00F577EE" w:rsidP="00271F69">
      <w:pPr>
        <w:tabs>
          <w:tab w:val="left" w:pos="708"/>
          <w:tab w:val="left" w:pos="1416"/>
          <w:tab w:val="left" w:pos="2124"/>
          <w:tab w:val="left" w:pos="2170"/>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p>
    <w:p w:rsidR="00271F69" w:rsidRPr="00772165" w:rsidRDefault="00271F69" w:rsidP="00271F69">
      <w:pPr>
        <w:tabs>
          <w:tab w:val="left" w:pos="708"/>
          <w:tab w:val="left" w:pos="1416"/>
          <w:tab w:val="left" w:pos="2124"/>
          <w:tab w:val="left" w:pos="2170"/>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i/>
          <w:sz w:val="28"/>
          <w:szCs w:val="28"/>
        </w:rPr>
      </w:pPr>
      <w:r w:rsidRPr="00772165">
        <w:rPr>
          <w:b/>
          <w:i/>
          <w:sz w:val="28"/>
          <w:szCs w:val="28"/>
        </w:rPr>
        <w:t>WYDATKI</w:t>
      </w:r>
    </w:p>
    <w:p w:rsidR="00EB0CCA" w:rsidRPr="00EC7512" w:rsidRDefault="00EB0CCA" w:rsidP="00E671D4">
      <w:pPr>
        <w:tabs>
          <w:tab w:val="left" w:pos="708"/>
          <w:tab w:val="left" w:pos="1416"/>
          <w:tab w:val="left" w:pos="2124"/>
          <w:tab w:val="left" w:pos="2170"/>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p>
    <w:p w:rsidR="003D444C" w:rsidRDefault="003D444C" w:rsidP="003D444C">
      <w:pPr>
        <w:tabs>
          <w:tab w:val="left" w:pos="708"/>
          <w:tab w:val="left" w:pos="1416"/>
          <w:tab w:val="left" w:pos="2124"/>
          <w:tab w:val="left" w:pos="2170"/>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Pr>
          <w:sz w:val="24"/>
          <w:szCs w:val="24"/>
        </w:rPr>
        <w:t>W  latach 20</w:t>
      </w:r>
      <w:r w:rsidR="00CA6023">
        <w:rPr>
          <w:sz w:val="24"/>
          <w:szCs w:val="24"/>
        </w:rPr>
        <w:t>1</w:t>
      </w:r>
      <w:r w:rsidR="00354998">
        <w:rPr>
          <w:sz w:val="24"/>
          <w:szCs w:val="24"/>
        </w:rPr>
        <w:t>9</w:t>
      </w:r>
      <w:r>
        <w:rPr>
          <w:sz w:val="24"/>
          <w:szCs w:val="24"/>
        </w:rPr>
        <w:t xml:space="preserve">-2027 planowane wydatki nie ulegają zmianie. </w:t>
      </w:r>
    </w:p>
    <w:p w:rsidR="00265A03" w:rsidRDefault="00265A03" w:rsidP="00271F69">
      <w:pPr>
        <w:tabs>
          <w:tab w:val="left" w:pos="2170"/>
        </w:tabs>
        <w:autoSpaceDE w:val="0"/>
        <w:autoSpaceDN w:val="0"/>
        <w:adjustRightInd w:val="0"/>
        <w:rPr>
          <w:b/>
          <w:i/>
          <w:sz w:val="24"/>
          <w:szCs w:val="24"/>
        </w:rPr>
      </w:pPr>
    </w:p>
    <w:p w:rsidR="00EC7512" w:rsidRDefault="00EC7512" w:rsidP="00271F69">
      <w:pPr>
        <w:tabs>
          <w:tab w:val="left" w:pos="2170"/>
        </w:tabs>
        <w:autoSpaceDE w:val="0"/>
        <w:autoSpaceDN w:val="0"/>
        <w:adjustRightInd w:val="0"/>
        <w:rPr>
          <w:b/>
          <w:i/>
          <w:sz w:val="24"/>
          <w:szCs w:val="24"/>
        </w:rPr>
      </w:pPr>
    </w:p>
    <w:p w:rsidR="00271F69" w:rsidRPr="00772165" w:rsidRDefault="00271F69" w:rsidP="00271F69">
      <w:pPr>
        <w:tabs>
          <w:tab w:val="left" w:pos="2170"/>
        </w:tabs>
        <w:autoSpaceDE w:val="0"/>
        <w:autoSpaceDN w:val="0"/>
        <w:adjustRightInd w:val="0"/>
        <w:rPr>
          <w:b/>
          <w:i/>
          <w:sz w:val="28"/>
          <w:szCs w:val="28"/>
        </w:rPr>
      </w:pPr>
      <w:r w:rsidRPr="00772165">
        <w:rPr>
          <w:b/>
          <w:i/>
          <w:sz w:val="28"/>
          <w:szCs w:val="28"/>
        </w:rPr>
        <w:t>WYNIK BUDŻETU</w:t>
      </w:r>
    </w:p>
    <w:p w:rsidR="00EC7512" w:rsidRDefault="00694438" w:rsidP="00726632">
      <w:pPr>
        <w:tabs>
          <w:tab w:val="left" w:pos="2170"/>
        </w:tabs>
        <w:autoSpaceDE w:val="0"/>
        <w:autoSpaceDN w:val="0"/>
        <w:adjustRightInd w:val="0"/>
        <w:rPr>
          <w:sz w:val="24"/>
          <w:szCs w:val="24"/>
        </w:rPr>
      </w:pPr>
      <w:r>
        <w:rPr>
          <w:sz w:val="24"/>
          <w:szCs w:val="24"/>
        </w:rPr>
        <w:t>Planowany w</w:t>
      </w:r>
      <w:r w:rsidR="00271F69">
        <w:rPr>
          <w:sz w:val="24"/>
          <w:szCs w:val="24"/>
        </w:rPr>
        <w:t>ynik budżetu w latach 201</w:t>
      </w:r>
      <w:r w:rsidR="00A53678">
        <w:rPr>
          <w:sz w:val="24"/>
          <w:szCs w:val="24"/>
        </w:rPr>
        <w:t>9</w:t>
      </w:r>
      <w:r w:rsidR="00271F69">
        <w:rPr>
          <w:sz w:val="24"/>
          <w:szCs w:val="24"/>
        </w:rPr>
        <w:t>-2</w:t>
      </w:r>
      <w:r w:rsidR="007E299C">
        <w:rPr>
          <w:sz w:val="24"/>
          <w:szCs w:val="24"/>
        </w:rPr>
        <w:t>027</w:t>
      </w:r>
      <w:r w:rsidR="00E671D4">
        <w:rPr>
          <w:sz w:val="24"/>
          <w:szCs w:val="24"/>
        </w:rPr>
        <w:t xml:space="preserve"> nie uleg</w:t>
      </w:r>
      <w:r>
        <w:rPr>
          <w:sz w:val="24"/>
          <w:szCs w:val="24"/>
        </w:rPr>
        <w:t>a</w:t>
      </w:r>
      <w:r w:rsidR="00E671D4">
        <w:rPr>
          <w:sz w:val="24"/>
          <w:szCs w:val="24"/>
        </w:rPr>
        <w:t xml:space="preserve"> zmianie.</w:t>
      </w:r>
      <w:r w:rsidR="00BE1D35">
        <w:rPr>
          <w:sz w:val="24"/>
          <w:szCs w:val="24"/>
        </w:rPr>
        <w:t xml:space="preserve"> </w:t>
      </w:r>
    </w:p>
    <w:p w:rsidR="00C52D5E" w:rsidRDefault="00C52D5E" w:rsidP="00726632">
      <w:pPr>
        <w:tabs>
          <w:tab w:val="left" w:pos="2170"/>
        </w:tabs>
        <w:autoSpaceDE w:val="0"/>
        <w:autoSpaceDN w:val="0"/>
        <w:adjustRightInd w:val="0"/>
        <w:rPr>
          <w:sz w:val="24"/>
          <w:szCs w:val="24"/>
        </w:rPr>
      </w:pPr>
    </w:p>
    <w:p w:rsidR="00EC7512" w:rsidRDefault="00EC7512" w:rsidP="00726632">
      <w:pPr>
        <w:tabs>
          <w:tab w:val="left" w:pos="2170"/>
        </w:tabs>
        <w:autoSpaceDE w:val="0"/>
        <w:autoSpaceDN w:val="0"/>
        <w:adjustRightInd w:val="0"/>
        <w:rPr>
          <w:sz w:val="24"/>
          <w:szCs w:val="24"/>
        </w:rPr>
      </w:pPr>
    </w:p>
    <w:p w:rsidR="00CA6023" w:rsidRDefault="00CA6023" w:rsidP="00726632">
      <w:pPr>
        <w:tabs>
          <w:tab w:val="left" w:pos="2170"/>
        </w:tabs>
        <w:autoSpaceDE w:val="0"/>
        <w:autoSpaceDN w:val="0"/>
        <w:adjustRightInd w:val="0"/>
        <w:rPr>
          <w:sz w:val="24"/>
          <w:szCs w:val="24"/>
        </w:rPr>
      </w:pPr>
    </w:p>
    <w:p w:rsidR="00271F69" w:rsidRDefault="00271F69" w:rsidP="00271F69">
      <w:pPr>
        <w:tabs>
          <w:tab w:val="left" w:pos="2170"/>
        </w:tabs>
        <w:autoSpaceDE w:val="0"/>
        <w:autoSpaceDN w:val="0"/>
        <w:adjustRightInd w:val="0"/>
        <w:rPr>
          <w:b/>
          <w:i/>
          <w:sz w:val="28"/>
          <w:szCs w:val="28"/>
        </w:rPr>
      </w:pPr>
      <w:r w:rsidRPr="00772165">
        <w:rPr>
          <w:b/>
          <w:i/>
          <w:sz w:val="28"/>
          <w:szCs w:val="28"/>
        </w:rPr>
        <w:t>PRZYCHODY</w:t>
      </w:r>
      <w:r w:rsidR="00772165">
        <w:rPr>
          <w:b/>
          <w:i/>
          <w:sz w:val="28"/>
          <w:szCs w:val="28"/>
        </w:rPr>
        <w:t xml:space="preserve"> </w:t>
      </w:r>
      <w:r w:rsidRPr="00772165">
        <w:rPr>
          <w:b/>
          <w:i/>
          <w:sz w:val="28"/>
          <w:szCs w:val="28"/>
        </w:rPr>
        <w:t>I</w:t>
      </w:r>
      <w:r w:rsidR="00772165">
        <w:rPr>
          <w:b/>
          <w:i/>
          <w:sz w:val="28"/>
          <w:szCs w:val="28"/>
        </w:rPr>
        <w:t xml:space="preserve"> </w:t>
      </w:r>
      <w:r w:rsidRPr="00772165">
        <w:rPr>
          <w:b/>
          <w:i/>
          <w:sz w:val="28"/>
          <w:szCs w:val="28"/>
        </w:rPr>
        <w:t>ROZCHODY</w:t>
      </w:r>
    </w:p>
    <w:p w:rsidR="00772165" w:rsidRDefault="009E0405" w:rsidP="00271F69">
      <w:pPr>
        <w:tabs>
          <w:tab w:val="left" w:pos="2170"/>
        </w:tabs>
        <w:autoSpaceDE w:val="0"/>
        <w:autoSpaceDN w:val="0"/>
        <w:adjustRightInd w:val="0"/>
        <w:rPr>
          <w:sz w:val="24"/>
          <w:szCs w:val="24"/>
        </w:rPr>
      </w:pPr>
      <w:r>
        <w:rPr>
          <w:sz w:val="24"/>
          <w:szCs w:val="24"/>
        </w:rPr>
        <w:t>W latach 201</w:t>
      </w:r>
      <w:r w:rsidR="00354998">
        <w:rPr>
          <w:sz w:val="24"/>
          <w:szCs w:val="24"/>
        </w:rPr>
        <w:t>9</w:t>
      </w:r>
      <w:r>
        <w:rPr>
          <w:sz w:val="24"/>
          <w:szCs w:val="24"/>
        </w:rPr>
        <w:t xml:space="preserve">-2027 nie planuje się </w:t>
      </w:r>
      <w:r w:rsidR="007E299C">
        <w:rPr>
          <w:sz w:val="24"/>
          <w:szCs w:val="24"/>
        </w:rPr>
        <w:t xml:space="preserve">zaciągania kredytów, pożyczek, emisji obligacji </w:t>
      </w:r>
      <w:r>
        <w:rPr>
          <w:sz w:val="24"/>
          <w:szCs w:val="24"/>
        </w:rPr>
        <w:t xml:space="preserve"> w związku z dodatnim wynikiem budżetu.</w:t>
      </w:r>
      <w:r w:rsidR="00726632">
        <w:rPr>
          <w:sz w:val="24"/>
          <w:szCs w:val="24"/>
        </w:rPr>
        <w:t xml:space="preserve"> </w:t>
      </w:r>
      <w:r w:rsidR="00694438">
        <w:rPr>
          <w:sz w:val="24"/>
          <w:szCs w:val="24"/>
        </w:rPr>
        <w:t xml:space="preserve">Planowane </w:t>
      </w:r>
      <w:r w:rsidR="007E299C">
        <w:rPr>
          <w:sz w:val="24"/>
          <w:szCs w:val="24"/>
        </w:rPr>
        <w:t xml:space="preserve">rozchody budżetu </w:t>
      </w:r>
      <w:r w:rsidR="00694438">
        <w:rPr>
          <w:sz w:val="24"/>
          <w:szCs w:val="24"/>
        </w:rPr>
        <w:t>w</w:t>
      </w:r>
      <w:r w:rsidR="00271F69">
        <w:rPr>
          <w:sz w:val="24"/>
          <w:szCs w:val="24"/>
        </w:rPr>
        <w:t xml:space="preserve"> latach 201</w:t>
      </w:r>
      <w:r w:rsidR="00354998">
        <w:rPr>
          <w:sz w:val="24"/>
          <w:szCs w:val="24"/>
        </w:rPr>
        <w:t>9</w:t>
      </w:r>
      <w:r w:rsidR="00271F69">
        <w:rPr>
          <w:sz w:val="24"/>
          <w:szCs w:val="24"/>
        </w:rPr>
        <w:t>-20</w:t>
      </w:r>
      <w:r w:rsidR="007E299C">
        <w:rPr>
          <w:sz w:val="24"/>
          <w:szCs w:val="24"/>
        </w:rPr>
        <w:t>27</w:t>
      </w:r>
      <w:r w:rsidR="00271F69">
        <w:rPr>
          <w:sz w:val="24"/>
          <w:szCs w:val="24"/>
        </w:rPr>
        <w:t xml:space="preserve">  nie uleg</w:t>
      </w:r>
      <w:r w:rsidR="00694438">
        <w:rPr>
          <w:sz w:val="24"/>
          <w:szCs w:val="24"/>
        </w:rPr>
        <w:t>ają</w:t>
      </w:r>
      <w:r w:rsidR="00271F69">
        <w:rPr>
          <w:sz w:val="24"/>
          <w:szCs w:val="24"/>
        </w:rPr>
        <w:t xml:space="preserve"> zmianie.</w:t>
      </w:r>
      <w:r>
        <w:rPr>
          <w:sz w:val="24"/>
          <w:szCs w:val="24"/>
        </w:rPr>
        <w:t xml:space="preserve"> </w:t>
      </w:r>
    </w:p>
    <w:p w:rsidR="007E299C" w:rsidRDefault="007E299C" w:rsidP="00271F69">
      <w:pPr>
        <w:tabs>
          <w:tab w:val="left" w:pos="2170"/>
        </w:tabs>
        <w:autoSpaceDE w:val="0"/>
        <w:autoSpaceDN w:val="0"/>
        <w:adjustRightInd w:val="0"/>
        <w:rPr>
          <w:sz w:val="24"/>
          <w:szCs w:val="24"/>
        </w:rPr>
      </w:pPr>
    </w:p>
    <w:p w:rsidR="00EC7512" w:rsidRDefault="00EC7512" w:rsidP="00271F69">
      <w:pPr>
        <w:tabs>
          <w:tab w:val="left" w:pos="2170"/>
        </w:tabs>
        <w:autoSpaceDE w:val="0"/>
        <w:autoSpaceDN w:val="0"/>
        <w:adjustRightInd w:val="0"/>
        <w:rPr>
          <w:sz w:val="24"/>
          <w:szCs w:val="24"/>
        </w:rPr>
      </w:pPr>
    </w:p>
    <w:p w:rsidR="00271F69" w:rsidRPr="00772165" w:rsidRDefault="00271F69" w:rsidP="00271F69">
      <w:pPr>
        <w:tabs>
          <w:tab w:val="left" w:pos="2170"/>
        </w:tabs>
        <w:autoSpaceDE w:val="0"/>
        <w:autoSpaceDN w:val="0"/>
        <w:adjustRightInd w:val="0"/>
        <w:rPr>
          <w:b/>
          <w:i/>
          <w:sz w:val="28"/>
          <w:szCs w:val="28"/>
        </w:rPr>
      </w:pPr>
      <w:r w:rsidRPr="00772165">
        <w:rPr>
          <w:b/>
          <w:i/>
          <w:sz w:val="28"/>
          <w:szCs w:val="28"/>
        </w:rPr>
        <w:t>KWOTA</w:t>
      </w:r>
      <w:bookmarkStart w:id="0" w:name="_GoBack"/>
      <w:bookmarkEnd w:id="0"/>
      <w:r w:rsidRPr="00772165">
        <w:rPr>
          <w:b/>
          <w:i/>
          <w:sz w:val="28"/>
          <w:szCs w:val="28"/>
        </w:rPr>
        <w:t xml:space="preserve"> DŁUGU</w:t>
      </w:r>
    </w:p>
    <w:p w:rsidR="000C76AF" w:rsidRDefault="00694438" w:rsidP="00271F69">
      <w:pPr>
        <w:tabs>
          <w:tab w:val="left" w:pos="2170"/>
        </w:tabs>
        <w:autoSpaceDE w:val="0"/>
        <w:autoSpaceDN w:val="0"/>
        <w:adjustRightInd w:val="0"/>
        <w:rPr>
          <w:sz w:val="24"/>
          <w:szCs w:val="24"/>
        </w:rPr>
      </w:pPr>
      <w:r>
        <w:rPr>
          <w:sz w:val="24"/>
          <w:szCs w:val="24"/>
        </w:rPr>
        <w:t>Planowana k</w:t>
      </w:r>
      <w:r w:rsidR="00271F69">
        <w:rPr>
          <w:sz w:val="24"/>
          <w:szCs w:val="24"/>
        </w:rPr>
        <w:t>wota długu w latach 201</w:t>
      </w:r>
      <w:r w:rsidR="00354998">
        <w:rPr>
          <w:sz w:val="24"/>
          <w:szCs w:val="24"/>
        </w:rPr>
        <w:t>9</w:t>
      </w:r>
      <w:r w:rsidR="00271F69">
        <w:rPr>
          <w:sz w:val="24"/>
          <w:szCs w:val="24"/>
        </w:rPr>
        <w:t xml:space="preserve">-2027 </w:t>
      </w:r>
      <w:r w:rsidR="00BE142F">
        <w:rPr>
          <w:sz w:val="24"/>
          <w:szCs w:val="24"/>
        </w:rPr>
        <w:t xml:space="preserve"> </w:t>
      </w:r>
      <w:r w:rsidR="007E299C">
        <w:rPr>
          <w:sz w:val="24"/>
          <w:szCs w:val="24"/>
        </w:rPr>
        <w:t>ulega zmianie</w:t>
      </w:r>
      <w:r w:rsidR="00CB5C66">
        <w:rPr>
          <w:sz w:val="24"/>
          <w:szCs w:val="24"/>
        </w:rPr>
        <w:t>- zwiększeniu o 15.000,00 zł.</w:t>
      </w:r>
    </w:p>
    <w:p w:rsidR="000C76AF" w:rsidRDefault="000C76AF" w:rsidP="00271F69">
      <w:pPr>
        <w:tabs>
          <w:tab w:val="left" w:pos="2170"/>
        </w:tabs>
        <w:autoSpaceDE w:val="0"/>
        <w:autoSpaceDN w:val="0"/>
        <w:adjustRightInd w:val="0"/>
        <w:rPr>
          <w:sz w:val="24"/>
          <w:szCs w:val="24"/>
        </w:rPr>
      </w:pPr>
    </w:p>
    <w:p w:rsidR="000C76AF" w:rsidRDefault="000C76AF" w:rsidP="00271F69">
      <w:pPr>
        <w:tabs>
          <w:tab w:val="left" w:pos="2170"/>
        </w:tabs>
        <w:autoSpaceDE w:val="0"/>
        <w:autoSpaceDN w:val="0"/>
        <w:adjustRightInd w:val="0"/>
        <w:rPr>
          <w:sz w:val="24"/>
          <w:szCs w:val="24"/>
        </w:rPr>
      </w:pPr>
    </w:p>
    <w:p w:rsidR="000C76AF" w:rsidRDefault="000C76AF" w:rsidP="00271F69">
      <w:pPr>
        <w:tabs>
          <w:tab w:val="left" w:pos="2170"/>
        </w:tabs>
        <w:autoSpaceDE w:val="0"/>
        <w:autoSpaceDN w:val="0"/>
        <w:adjustRightInd w:val="0"/>
        <w:rPr>
          <w:sz w:val="24"/>
          <w:szCs w:val="24"/>
        </w:rPr>
      </w:pPr>
    </w:p>
    <w:p w:rsidR="000C76AF" w:rsidRDefault="000C76AF" w:rsidP="00271F69">
      <w:pPr>
        <w:tabs>
          <w:tab w:val="left" w:pos="2170"/>
        </w:tabs>
        <w:autoSpaceDE w:val="0"/>
        <w:autoSpaceDN w:val="0"/>
        <w:adjustRightInd w:val="0"/>
        <w:rPr>
          <w:sz w:val="24"/>
          <w:szCs w:val="24"/>
        </w:rPr>
      </w:pPr>
    </w:p>
    <w:p w:rsidR="000C76AF" w:rsidRDefault="000C76AF" w:rsidP="00271F69">
      <w:pPr>
        <w:tabs>
          <w:tab w:val="left" w:pos="2170"/>
        </w:tabs>
        <w:autoSpaceDE w:val="0"/>
        <w:autoSpaceDN w:val="0"/>
        <w:adjustRightInd w:val="0"/>
        <w:rPr>
          <w:sz w:val="24"/>
          <w:szCs w:val="24"/>
        </w:rPr>
      </w:pPr>
    </w:p>
    <w:p w:rsidR="00CE28DF" w:rsidRDefault="00CE28DF" w:rsidP="00271F69">
      <w:pPr>
        <w:tabs>
          <w:tab w:val="left" w:pos="2170"/>
        </w:tabs>
        <w:autoSpaceDE w:val="0"/>
        <w:autoSpaceDN w:val="0"/>
        <w:adjustRightInd w:val="0"/>
        <w:rPr>
          <w:sz w:val="24"/>
          <w:szCs w:val="24"/>
        </w:rPr>
      </w:pPr>
    </w:p>
    <w:p w:rsidR="00271F69" w:rsidRDefault="00271F69" w:rsidP="00271F69">
      <w:pPr>
        <w:tabs>
          <w:tab w:val="left" w:pos="2170"/>
        </w:tabs>
        <w:autoSpaceDE w:val="0"/>
        <w:autoSpaceDN w:val="0"/>
        <w:adjustRightInd w:val="0"/>
        <w:rPr>
          <w:sz w:val="24"/>
          <w:szCs w:val="24"/>
        </w:rPr>
      </w:pPr>
    </w:p>
    <w:p w:rsidR="007E299C" w:rsidRDefault="007E299C" w:rsidP="00271F69">
      <w:pPr>
        <w:tabs>
          <w:tab w:val="left" w:pos="2170"/>
        </w:tabs>
        <w:autoSpaceDE w:val="0"/>
        <w:autoSpaceDN w:val="0"/>
        <w:adjustRightInd w:val="0"/>
        <w:rPr>
          <w:sz w:val="24"/>
          <w:szCs w:val="24"/>
        </w:rPr>
      </w:pPr>
    </w:p>
    <w:p w:rsidR="007E299C" w:rsidRDefault="007E299C" w:rsidP="00271F69">
      <w:pPr>
        <w:tabs>
          <w:tab w:val="left" w:pos="2170"/>
        </w:tabs>
        <w:autoSpaceDE w:val="0"/>
        <w:autoSpaceDN w:val="0"/>
        <w:adjustRightInd w:val="0"/>
        <w:rPr>
          <w:sz w:val="24"/>
          <w:szCs w:val="24"/>
        </w:rPr>
      </w:pPr>
    </w:p>
    <w:p w:rsidR="007E299C" w:rsidRDefault="007E299C" w:rsidP="00271F69">
      <w:pPr>
        <w:tabs>
          <w:tab w:val="left" w:pos="2170"/>
        </w:tabs>
        <w:autoSpaceDE w:val="0"/>
        <w:autoSpaceDN w:val="0"/>
        <w:adjustRightInd w:val="0"/>
        <w:rPr>
          <w:sz w:val="24"/>
          <w:szCs w:val="24"/>
        </w:rPr>
      </w:pPr>
    </w:p>
    <w:p w:rsidR="007E299C" w:rsidRDefault="007E299C" w:rsidP="00271F69">
      <w:pPr>
        <w:tabs>
          <w:tab w:val="left" w:pos="2170"/>
        </w:tabs>
        <w:autoSpaceDE w:val="0"/>
        <w:autoSpaceDN w:val="0"/>
        <w:adjustRightInd w:val="0"/>
        <w:rPr>
          <w:sz w:val="24"/>
          <w:szCs w:val="24"/>
        </w:rPr>
      </w:pPr>
    </w:p>
    <w:p w:rsidR="007E299C" w:rsidRDefault="007E299C" w:rsidP="00271F69">
      <w:pPr>
        <w:tabs>
          <w:tab w:val="left" w:pos="2170"/>
        </w:tabs>
        <w:autoSpaceDE w:val="0"/>
        <w:autoSpaceDN w:val="0"/>
        <w:adjustRightInd w:val="0"/>
        <w:rPr>
          <w:sz w:val="24"/>
          <w:szCs w:val="24"/>
        </w:rPr>
      </w:pPr>
    </w:p>
    <w:p w:rsidR="007E299C" w:rsidRDefault="007E299C" w:rsidP="00271F69">
      <w:pPr>
        <w:tabs>
          <w:tab w:val="left" w:pos="2170"/>
        </w:tabs>
        <w:autoSpaceDE w:val="0"/>
        <w:autoSpaceDN w:val="0"/>
        <w:adjustRightInd w:val="0"/>
        <w:rPr>
          <w:sz w:val="24"/>
          <w:szCs w:val="24"/>
        </w:rPr>
      </w:pPr>
    </w:p>
    <w:p w:rsidR="007E299C" w:rsidRDefault="007E299C" w:rsidP="00271F69">
      <w:pPr>
        <w:tabs>
          <w:tab w:val="left" w:pos="2170"/>
        </w:tabs>
        <w:autoSpaceDE w:val="0"/>
        <w:autoSpaceDN w:val="0"/>
        <w:adjustRightInd w:val="0"/>
        <w:rPr>
          <w:sz w:val="24"/>
          <w:szCs w:val="24"/>
        </w:rPr>
      </w:pPr>
    </w:p>
    <w:p w:rsidR="00381626" w:rsidRDefault="00381626" w:rsidP="00271F69">
      <w:pPr>
        <w:tabs>
          <w:tab w:val="left" w:pos="2170"/>
        </w:tabs>
        <w:autoSpaceDE w:val="0"/>
        <w:autoSpaceDN w:val="0"/>
        <w:adjustRightInd w:val="0"/>
        <w:rPr>
          <w:sz w:val="24"/>
          <w:szCs w:val="24"/>
        </w:rPr>
      </w:pPr>
    </w:p>
    <w:p w:rsidR="00381626" w:rsidRDefault="00381626" w:rsidP="00271F69">
      <w:pPr>
        <w:tabs>
          <w:tab w:val="left" w:pos="2170"/>
        </w:tabs>
        <w:autoSpaceDE w:val="0"/>
        <w:autoSpaceDN w:val="0"/>
        <w:adjustRightInd w:val="0"/>
        <w:rPr>
          <w:sz w:val="24"/>
          <w:szCs w:val="24"/>
        </w:rPr>
      </w:pPr>
    </w:p>
    <w:p w:rsidR="00381626" w:rsidRDefault="00381626" w:rsidP="00271F69">
      <w:pPr>
        <w:tabs>
          <w:tab w:val="left" w:pos="2170"/>
        </w:tabs>
        <w:autoSpaceDE w:val="0"/>
        <w:autoSpaceDN w:val="0"/>
        <w:adjustRightInd w:val="0"/>
        <w:rPr>
          <w:sz w:val="24"/>
          <w:szCs w:val="24"/>
        </w:rPr>
      </w:pPr>
    </w:p>
    <w:p w:rsidR="00381626" w:rsidRDefault="00381626" w:rsidP="00271F69">
      <w:pPr>
        <w:tabs>
          <w:tab w:val="left" w:pos="2170"/>
        </w:tabs>
        <w:autoSpaceDE w:val="0"/>
        <w:autoSpaceDN w:val="0"/>
        <w:adjustRightInd w:val="0"/>
        <w:rPr>
          <w:sz w:val="24"/>
          <w:szCs w:val="24"/>
        </w:rPr>
      </w:pPr>
    </w:p>
    <w:p w:rsidR="00381626" w:rsidRDefault="00381626" w:rsidP="00271F69">
      <w:pPr>
        <w:tabs>
          <w:tab w:val="left" w:pos="2170"/>
        </w:tabs>
        <w:autoSpaceDE w:val="0"/>
        <w:autoSpaceDN w:val="0"/>
        <w:adjustRightInd w:val="0"/>
        <w:rPr>
          <w:sz w:val="24"/>
          <w:szCs w:val="24"/>
        </w:rPr>
      </w:pPr>
    </w:p>
    <w:p w:rsidR="00381626" w:rsidRDefault="00381626" w:rsidP="00271F69">
      <w:pPr>
        <w:tabs>
          <w:tab w:val="left" w:pos="2170"/>
        </w:tabs>
        <w:autoSpaceDE w:val="0"/>
        <w:autoSpaceDN w:val="0"/>
        <w:adjustRightInd w:val="0"/>
        <w:rPr>
          <w:sz w:val="24"/>
          <w:szCs w:val="24"/>
        </w:rPr>
      </w:pPr>
    </w:p>
    <w:p w:rsidR="001463B8" w:rsidRDefault="001463B8" w:rsidP="00271F69">
      <w:pPr>
        <w:tabs>
          <w:tab w:val="left" w:pos="2170"/>
        </w:tabs>
        <w:autoSpaceDE w:val="0"/>
        <w:autoSpaceDN w:val="0"/>
        <w:adjustRightInd w:val="0"/>
        <w:rPr>
          <w:sz w:val="24"/>
          <w:szCs w:val="24"/>
        </w:rPr>
      </w:pPr>
    </w:p>
    <w:p w:rsidR="001463B8" w:rsidRDefault="001463B8" w:rsidP="00271F69">
      <w:pPr>
        <w:tabs>
          <w:tab w:val="left" w:pos="2170"/>
        </w:tabs>
        <w:autoSpaceDE w:val="0"/>
        <w:autoSpaceDN w:val="0"/>
        <w:adjustRightInd w:val="0"/>
        <w:rPr>
          <w:sz w:val="24"/>
          <w:szCs w:val="24"/>
        </w:rPr>
      </w:pPr>
    </w:p>
    <w:p w:rsidR="00381626" w:rsidRDefault="00381626" w:rsidP="00271F69">
      <w:pPr>
        <w:tabs>
          <w:tab w:val="left" w:pos="2170"/>
        </w:tabs>
        <w:autoSpaceDE w:val="0"/>
        <w:autoSpaceDN w:val="0"/>
        <w:adjustRightInd w:val="0"/>
        <w:rPr>
          <w:sz w:val="24"/>
          <w:szCs w:val="24"/>
        </w:rPr>
      </w:pPr>
    </w:p>
    <w:p w:rsidR="00CA6023" w:rsidRDefault="00CA6023" w:rsidP="00271F69">
      <w:pPr>
        <w:tabs>
          <w:tab w:val="left" w:pos="2170"/>
        </w:tabs>
        <w:autoSpaceDE w:val="0"/>
        <w:autoSpaceDN w:val="0"/>
        <w:adjustRightInd w:val="0"/>
        <w:rPr>
          <w:sz w:val="24"/>
          <w:szCs w:val="24"/>
        </w:rPr>
      </w:pPr>
    </w:p>
    <w:p w:rsidR="00CA6023" w:rsidRDefault="00CA6023" w:rsidP="00271F69">
      <w:pPr>
        <w:tabs>
          <w:tab w:val="left" w:pos="2170"/>
        </w:tabs>
        <w:autoSpaceDE w:val="0"/>
        <w:autoSpaceDN w:val="0"/>
        <w:adjustRightInd w:val="0"/>
        <w:rPr>
          <w:sz w:val="24"/>
          <w:szCs w:val="24"/>
        </w:rPr>
      </w:pPr>
    </w:p>
    <w:p w:rsidR="00CA6023" w:rsidRDefault="00CA6023" w:rsidP="00271F69">
      <w:pPr>
        <w:tabs>
          <w:tab w:val="left" w:pos="2170"/>
        </w:tabs>
        <w:autoSpaceDE w:val="0"/>
        <w:autoSpaceDN w:val="0"/>
        <w:adjustRightInd w:val="0"/>
        <w:rPr>
          <w:sz w:val="24"/>
          <w:szCs w:val="24"/>
        </w:rPr>
      </w:pPr>
    </w:p>
    <w:p w:rsidR="00AF4E29" w:rsidRDefault="00AF4E29" w:rsidP="00271F69">
      <w:pPr>
        <w:tabs>
          <w:tab w:val="left" w:pos="2170"/>
        </w:tabs>
        <w:autoSpaceDE w:val="0"/>
        <w:autoSpaceDN w:val="0"/>
        <w:adjustRightInd w:val="0"/>
        <w:rPr>
          <w:sz w:val="24"/>
          <w:szCs w:val="24"/>
        </w:rPr>
      </w:pPr>
    </w:p>
    <w:p w:rsidR="00AF4E29" w:rsidRDefault="00AF4E29" w:rsidP="00271F69">
      <w:pPr>
        <w:tabs>
          <w:tab w:val="left" w:pos="2170"/>
        </w:tabs>
        <w:autoSpaceDE w:val="0"/>
        <w:autoSpaceDN w:val="0"/>
        <w:adjustRightInd w:val="0"/>
        <w:rPr>
          <w:sz w:val="24"/>
          <w:szCs w:val="24"/>
        </w:rPr>
      </w:pPr>
    </w:p>
    <w:p w:rsidR="00AF4E29" w:rsidRDefault="00AF4E29" w:rsidP="00271F69">
      <w:pPr>
        <w:tabs>
          <w:tab w:val="left" w:pos="2170"/>
        </w:tabs>
        <w:autoSpaceDE w:val="0"/>
        <w:autoSpaceDN w:val="0"/>
        <w:adjustRightInd w:val="0"/>
        <w:rPr>
          <w:sz w:val="24"/>
          <w:szCs w:val="24"/>
        </w:rPr>
      </w:pPr>
    </w:p>
    <w:p w:rsidR="00CA6023" w:rsidRDefault="00CA6023" w:rsidP="00271F69">
      <w:pPr>
        <w:tabs>
          <w:tab w:val="left" w:pos="2170"/>
        </w:tabs>
        <w:autoSpaceDE w:val="0"/>
        <w:autoSpaceDN w:val="0"/>
        <w:adjustRightInd w:val="0"/>
        <w:rPr>
          <w:sz w:val="24"/>
          <w:szCs w:val="24"/>
        </w:rPr>
      </w:pPr>
    </w:p>
    <w:p w:rsidR="00CA6023" w:rsidRDefault="00CA6023" w:rsidP="00271F69">
      <w:pPr>
        <w:tabs>
          <w:tab w:val="left" w:pos="2170"/>
        </w:tabs>
        <w:autoSpaceDE w:val="0"/>
        <w:autoSpaceDN w:val="0"/>
        <w:adjustRightInd w:val="0"/>
        <w:rPr>
          <w:sz w:val="24"/>
          <w:szCs w:val="24"/>
        </w:rPr>
      </w:pPr>
    </w:p>
    <w:p w:rsidR="00C14674" w:rsidRDefault="00C14674" w:rsidP="00271F69">
      <w:pPr>
        <w:tabs>
          <w:tab w:val="left" w:pos="2170"/>
        </w:tabs>
        <w:autoSpaceDE w:val="0"/>
        <w:autoSpaceDN w:val="0"/>
        <w:adjustRightInd w:val="0"/>
        <w:rPr>
          <w:sz w:val="24"/>
          <w:szCs w:val="24"/>
        </w:rPr>
      </w:pPr>
    </w:p>
    <w:p w:rsidR="00C14674" w:rsidRDefault="00C14674" w:rsidP="00271F69">
      <w:pPr>
        <w:tabs>
          <w:tab w:val="left" w:pos="2170"/>
        </w:tabs>
        <w:autoSpaceDE w:val="0"/>
        <w:autoSpaceDN w:val="0"/>
        <w:adjustRightInd w:val="0"/>
        <w:rPr>
          <w:sz w:val="24"/>
          <w:szCs w:val="24"/>
        </w:rPr>
      </w:pPr>
    </w:p>
    <w:p w:rsidR="00C14674" w:rsidRDefault="00C14674" w:rsidP="00271F69">
      <w:pPr>
        <w:tabs>
          <w:tab w:val="left" w:pos="2170"/>
        </w:tabs>
        <w:autoSpaceDE w:val="0"/>
        <w:autoSpaceDN w:val="0"/>
        <w:adjustRightInd w:val="0"/>
        <w:rPr>
          <w:sz w:val="24"/>
          <w:szCs w:val="24"/>
        </w:rPr>
      </w:pPr>
    </w:p>
    <w:p w:rsidR="00C14674" w:rsidRDefault="00C14674" w:rsidP="00271F69">
      <w:pPr>
        <w:tabs>
          <w:tab w:val="left" w:pos="2170"/>
        </w:tabs>
        <w:autoSpaceDE w:val="0"/>
        <w:autoSpaceDN w:val="0"/>
        <w:adjustRightInd w:val="0"/>
        <w:rPr>
          <w:sz w:val="24"/>
          <w:szCs w:val="24"/>
        </w:rPr>
      </w:pPr>
    </w:p>
    <w:p w:rsidR="00C14674" w:rsidRDefault="00C14674" w:rsidP="00271F69">
      <w:pPr>
        <w:tabs>
          <w:tab w:val="left" w:pos="2170"/>
        </w:tabs>
        <w:autoSpaceDE w:val="0"/>
        <w:autoSpaceDN w:val="0"/>
        <w:adjustRightInd w:val="0"/>
        <w:rPr>
          <w:sz w:val="24"/>
          <w:szCs w:val="24"/>
        </w:rPr>
      </w:pPr>
    </w:p>
    <w:p w:rsidR="00C14674" w:rsidRDefault="00C14674" w:rsidP="00271F69">
      <w:pPr>
        <w:tabs>
          <w:tab w:val="left" w:pos="2170"/>
        </w:tabs>
        <w:autoSpaceDE w:val="0"/>
        <w:autoSpaceDN w:val="0"/>
        <w:adjustRightInd w:val="0"/>
        <w:rPr>
          <w:sz w:val="24"/>
          <w:szCs w:val="24"/>
        </w:rPr>
      </w:pPr>
    </w:p>
    <w:p w:rsidR="007E299C" w:rsidRDefault="007E299C" w:rsidP="00271F69">
      <w:pPr>
        <w:tabs>
          <w:tab w:val="left" w:pos="2170"/>
        </w:tabs>
        <w:autoSpaceDE w:val="0"/>
        <w:autoSpaceDN w:val="0"/>
        <w:adjustRightInd w:val="0"/>
        <w:rPr>
          <w:sz w:val="24"/>
          <w:szCs w:val="24"/>
        </w:rPr>
      </w:pPr>
    </w:p>
    <w:sectPr w:rsidR="007E2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19A"/>
    <w:rsid w:val="00026326"/>
    <w:rsid w:val="00026745"/>
    <w:rsid w:val="00033A20"/>
    <w:rsid w:val="00044741"/>
    <w:rsid w:val="00087E1D"/>
    <w:rsid w:val="000B2CBE"/>
    <w:rsid w:val="000C76AF"/>
    <w:rsid w:val="000D04F0"/>
    <w:rsid w:val="000D3383"/>
    <w:rsid w:val="000F016C"/>
    <w:rsid w:val="000F6977"/>
    <w:rsid w:val="000F6F7A"/>
    <w:rsid w:val="00101C6B"/>
    <w:rsid w:val="00131043"/>
    <w:rsid w:val="00136D1D"/>
    <w:rsid w:val="00145A90"/>
    <w:rsid w:val="001463B8"/>
    <w:rsid w:val="001757F3"/>
    <w:rsid w:val="001B33FE"/>
    <w:rsid w:val="001D5A1A"/>
    <w:rsid w:val="0020216E"/>
    <w:rsid w:val="00244B65"/>
    <w:rsid w:val="00251763"/>
    <w:rsid w:val="00265A03"/>
    <w:rsid w:val="00271F69"/>
    <w:rsid w:val="002862E3"/>
    <w:rsid w:val="0028650E"/>
    <w:rsid w:val="00287E45"/>
    <w:rsid w:val="0029635E"/>
    <w:rsid w:val="002A5F42"/>
    <w:rsid w:val="002C42A1"/>
    <w:rsid w:val="002D3353"/>
    <w:rsid w:val="00332176"/>
    <w:rsid w:val="00354998"/>
    <w:rsid w:val="003647E0"/>
    <w:rsid w:val="00374202"/>
    <w:rsid w:val="00374A9F"/>
    <w:rsid w:val="0037619A"/>
    <w:rsid w:val="00381626"/>
    <w:rsid w:val="00385449"/>
    <w:rsid w:val="003A2FA9"/>
    <w:rsid w:val="003D444C"/>
    <w:rsid w:val="004335A5"/>
    <w:rsid w:val="00474D01"/>
    <w:rsid w:val="00477F0A"/>
    <w:rsid w:val="004838E2"/>
    <w:rsid w:val="004C0E6F"/>
    <w:rsid w:val="004D27BB"/>
    <w:rsid w:val="005448A0"/>
    <w:rsid w:val="00547C55"/>
    <w:rsid w:val="0055119E"/>
    <w:rsid w:val="005607B9"/>
    <w:rsid w:val="00565350"/>
    <w:rsid w:val="00574F5F"/>
    <w:rsid w:val="00582144"/>
    <w:rsid w:val="00583640"/>
    <w:rsid w:val="005C7C7E"/>
    <w:rsid w:val="005F59F4"/>
    <w:rsid w:val="005F6B6B"/>
    <w:rsid w:val="00656F0E"/>
    <w:rsid w:val="00694438"/>
    <w:rsid w:val="006A6073"/>
    <w:rsid w:val="006B3F76"/>
    <w:rsid w:val="006C6050"/>
    <w:rsid w:val="006D0795"/>
    <w:rsid w:val="006E56A4"/>
    <w:rsid w:val="006F6141"/>
    <w:rsid w:val="006F6327"/>
    <w:rsid w:val="00713C17"/>
    <w:rsid w:val="00726632"/>
    <w:rsid w:val="00772165"/>
    <w:rsid w:val="00777A11"/>
    <w:rsid w:val="00780F2F"/>
    <w:rsid w:val="0078204F"/>
    <w:rsid w:val="00790499"/>
    <w:rsid w:val="007939F5"/>
    <w:rsid w:val="007B4F94"/>
    <w:rsid w:val="007D7320"/>
    <w:rsid w:val="007E12EC"/>
    <w:rsid w:val="007E299C"/>
    <w:rsid w:val="00804256"/>
    <w:rsid w:val="00826ED6"/>
    <w:rsid w:val="00856763"/>
    <w:rsid w:val="0087279F"/>
    <w:rsid w:val="00874767"/>
    <w:rsid w:val="00884769"/>
    <w:rsid w:val="008A5F94"/>
    <w:rsid w:val="008D586C"/>
    <w:rsid w:val="008E6020"/>
    <w:rsid w:val="00923ED3"/>
    <w:rsid w:val="00934324"/>
    <w:rsid w:val="00956102"/>
    <w:rsid w:val="009568F1"/>
    <w:rsid w:val="00967344"/>
    <w:rsid w:val="0097605C"/>
    <w:rsid w:val="009B6B55"/>
    <w:rsid w:val="009D2A62"/>
    <w:rsid w:val="009E0405"/>
    <w:rsid w:val="009F4016"/>
    <w:rsid w:val="00A254A9"/>
    <w:rsid w:val="00A45201"/>
    <w:rsid w:val="00A53678"/>
    <w:rsid w:val="00A6544E"/>
    <w:rsid w:val="00A832B0"/>
    <w:rsid w:val="00A87C91"/>
    <w:rsid w:val="00AE05DC"/>
    <w:rsid w:val="00AF4E29"/>
    <w:rsid w:val="00B3064D"/>
    <w:rsid w:val="00B34F66"/>
    <w:rsid w:val="00B543B3"/>
    <w:rsid w:val="00B75440"/>
    <w:rsid w:val="00BA09B9"/>
    <w:rsid w:val="00BB3B5A"/>
    <w:rsid w:val="00BD5E74"/>
    <w:rsid w:val="00BD6355"/>
    <w:rsid w:val="00BD6DD6"/>
    <w:rsid w:val="00BE142F"/>
    <w:rsid w:val="00BE1D35"/>
    <w:rsid w:val="00BF2556"/>
    <w:rsid w:val="00C05D79"/>
    <w:rsid w:val="00C14674"/>
    <w:rsid w:val="00C23898"/>
    <w:rsid w:val="00C349FA"/>
    <w:rsid w:val="00C502D5"/>
    <w:rsid w:val="00C52D5E"/>
    <w:rsid w:val="00C83590"/>
    <w:rsid w:val="00C86470"/>
    <w:rsid w:val="00CA6023"/>
    <w:rsid w:val="00CB5C66"/>
    <w:rsid w:val="00CE28DF"/>
    <w:rsid w:val="00CF1868"/>
    <w:rsid w:val="00D5170C"/>
    <w:rsid w:val="00D531CF"/>
    <w:rsid w:val="00D57A26"/>
    <w:rsid w:val="00DC1176"/>
    <w:rsid w:val="00DD018A"/>
    <w:rsid w:val="00DE285F"/>
    <w:rsid w:val="00DE6378"/>
    <w:rsid w:val="00DF58CE"/>
    <w:rsid w:val="00E11836"/>
    <w:rsid w:val="00E21B78"/>
    <w:rsid w:val="00E22A8F"/>
    <w:rsid w:val="00E25AE9"/>
    <w:rsid w:val="00E34EEC"/>
    <w:rsid w:val="00E50F29"/>
    <w:rsid w:val="00E52A45"/>
    <w:rsid w:val="00E671D4"/>
    <w:rsid w:val="00E73CDF"/>
    <w:rsid w:val="00E8019C"/>
    <w:rsid w:val="00E852CF"/>
    <w:rsid w:val="00EA1798"/>
    <w:rsid w:val="00EA329B"/>
    <w:rsid w:val="00EB0CCA"/>
    <w:rsid w:val="00EB68D5"/>
    <w:rsid w:val="00EC0545"/>
    <w:rsid w:val="00EC7512"/>
    <w:rsid w:val="00F1662C"/>
    <w:rsid w:val="00F44855"/>
    <w:rsid w:val="00F4487B"/>
    <w:rsid w:val="00F577EE"/>
    <w:rsid w:val="00FF3CD7"/>
    <w:rsid w:val="00FF4C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9480"/>
  <w15:docId w15:val="{76BB519C-419A-4480-AA06-9BB7C2B4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1F6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1868"/>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AE05DC"/>
    <w:rPr>
      <w:rFonts w:ascii="Tahoma" w:hAnsi="Tahoma" w:cs="Tahoma"/>
      <w:sz w:val="16"/>
      <w:szCs w:val="16"/>
    </w:rPr>
  </w:style>
  <w:style w:type="character" w:customStyle="1" w:styleId="TekstdymkaZnak">
    <w:name w:val="Tekst dymka Znak"/>
    <w:basedOn w:val="Domylnaczcionkaakapitu"/>
    <w:link w:val="Tekstdymka"/>
    <w:uiPriority w:val="99"/>
    <w:semiHidden/>
    <w:rsid w:val="00AE05D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148716">
      <w:bodyDiv w:val="1"/>
      <w:marLeft w:val="0"/>
      <w:marRight w:val="0"/>
      <w:marTop w:val="0"/>
      <w:marBottom w:val="0"/>
      <w:divBdr>
        <w:top w:val="none" w:sz="0" w:space="0" w:color="auto"/>
        <w:left w:val="none" w:sz="0" w:space="0" w:color="auto"/>
        <w:bottom w:val="none" w:sz="0" w:space="0" w:color="auto"/>
        <w:right w:val="none" w:sz="0" w:space="0" w:color="auto"/>
      </w:divBdr>
    </w:div>
    <w:div w:id="832069117">
      <w:bodyDiv w:val="1"/>
      <w:marLeft w:val="0"/>
      <w:marRight w:val="0"/>
      <w:marTop w:val="0"/>
      <w:marBottom w:val="0"/>
      <w:divBdr>
        <w:top w:val="none" w:sz="0" w:space="0" w:color="auto"/>
        <w:left w:val="none" w:sz="0" w:space="0" w:color="auto"/>
        <w:bottom w:val="none" w:sz="0" w:space="0" w:color="auto"/>
        <w:right w:val="none" w:sz="0" w:space="0" w:color="auto"/>
      </w:divBdr>
    </w:div>
    <w:div w:id="1404984341">
      <w:bodyDiv w:val="1"/>
      <w:marLeft w:val="0"/>
      <w:marRight w:val="0"/>
      <w:marTop w:val="0"/>
      <w:marBottom w:val="0"/>
      <w:divBdr>
        <w:top w:val="none" w:sz="0" w:space="0" w:color="auto"/>
        <w:left w:val="none" w:sz="0" w:space="0" w:color="auto"/>
        <w:bottom w:val="none" w:sz="0" w:space="0" w:color="auto"/>
        <w:right w:val="none" w:sz="0" w:space="0" w:color="auto"/>
      </w:divBdr>
    </w:div>
    <w:div w:id="162229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1824</TotalTime>
  <Pages>4</Pages>
  <Words>967</Words>
  <Characters>5804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s.kot</dc:creator>
  <cp:keywords/>
  <dc:description/>
  <cp:lastModifiedBy>IT</cp:lastModifiedBy>
  <cp:revision>83</cp:revision>
  <cp:lastPrinted>2017-12-20T16:23:00Z</cp:lastPrinted>
  <dcterms:created xsi:type="dcterms:W3CDTF">2016-05-15T14:06:00Z</dcterms:created>
  <dcterms:modified xsi:type="dcterms:W3CDTF">2018-02-26T12:52:00Z</dcterms:modified>
</cp:coreProperties>
</file>