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3A" w:rsidRPr="00AA5C1C" w:rsidRDefault="0073503A" w:rsidP="009F5D5E">
      <w:pPr>
        <w:widowControl w:val="0"/>
        <w:shd w:val="clear" w:color="auto" w:fill="FFFFFF"/>
        <w:tabs>
          <w:tab w:val="left" w:leader="dot" w:pos="3259"/>
        </w:tabs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U</w:t>
      </w:r>
      <w:bookmarkStart w:id="0" w:name="_Ref115574878"/>
      <w:bookmarkEnd w:id="0"/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MOWA NR </w:t>
      </w:r>
      <w:r w:rsidR="00E24D5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3662FD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/2022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3259"/>
        </w:tabs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O PRACE PROJEKTOWE</w:t>
      </w:r>
    </w:p>
    <w:p w:rsidR="00A9667A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dnia </w:t>
      </w:r>
      <w:r w:rsidR="003662F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202</w:t>
      </w:r>
      <w:r w:rsidR="003662F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2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roku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 w Dygowie pomiędzy: 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Gminą Dygowo,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 siedzibą w Dygowie przy  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ul. Kolejowej 1,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78-113 Dygowo, NIP 671-18-01-708 reprezentowaną przez </w:t>
      </w:r>
      <w:r w:rsidR="00B1233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Grzegorza </w:t>
      </w:r>
      <w:proofErr w:type="spellStart"/>
      <w:r w:rsidR="00B1233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Starczyka</w:t>
      </w:r>
      <w:proofErr w:type="spellEnd"/>
      <w:r w:rsidR="00B1233D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- Wójta, przy kontrasygnacie Skarbnika Gminy</w:t>
      </w:r>
      <w:r w:rsidR="00A9667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- Sylwii Kot,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zwaną w dalszej treści umowy "ZAMAWIAJACYM"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</w:t>
      </w:r>
    </w:p>
    <w:p w:rsidR="0073503A" w:rsidRPr="00AA5C1C" w:rsidRDefault="003662FD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</w:t>
      </w:r>
      <w:r w:rsidR="0073503A" w:rsidRPr="00AA5C1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zwan</w:t>
      </w:r>
      <w:r w:rsidR="00DE69EA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ą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dalej „PROJEKTANTEM"</w:t>
      </w:r>
    </w:p>
    <w:p w:rsidR="0073503A" w:rsidRPr="00AA5C1C" w:rsidRDefault="0073503A" w:rsidP="009F5D5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zawierają umowę o następującej treści:</w:t>
      </w:r>
    </w:p>
    <w:p w:rsidR="0073503A" w:rsidRPr="00AA5C1C" w:rsidRDefault="0073503A" w:rsidP="006015EC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§1.</w:t>
      </w:r>
    </w:p>
    <w:p w:rsidR="003662FD" w:rsidRDefault="0073503A" w:rsidP="003662FD">
      <w:pPr>
        <w:widowControl w:val="0"/>
        <w:numPr>
          <w:ilvl w:val="0"/>
          <w:numId w:val="15"/>
        </w:numPr>
        <w:shd w:val="clear" w:color="auto" w:fill="FFFFFF"/>
        <w:spacing w:before="62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 zleca a PROJEKTANT  przyjmuje do wykonania dok</w:t>
      </w:r>
      <w:r w:rsidR="00E24D56">
        <w:rPr>
          <w:rFonts w:ascii="Times New Roman" w:eastAsia="Times New Roman" w:hAnsi="Times New Roman" w:cs="Times New Roman"/>
          <w:snapToGrid w:val="0"/>
          <w:lang w:eastAsia="pl-PL"/>
        </w:rPr>
        <w:t>umentację projektową</w:t>
      </w:r>
      <w:r w:rsidR="00A9667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24D56">
        <w:rPr>
          <w:rFonts w:ascii="Times New Roman" w:eastAsia="Times New Roman" w:hAnsi="Times New Roman" w:cs="Times New Roman"/>
          <w:snapToGrid w:val="0"/>
          <w:lang w:eastAsia="pl-PL"/>
        </w:rPr>
        <w:t xml:space="preserve">obejmującą </w:t>
      </w:r>
      <w:r w:rsidR="00240DA6">
        <w:rPr>
          <w:rFonts w:ascii="Times New Roman" w:eastAsia="Times New Roman" w:hAnsi="Times New Roman" w:cs="Times New Roman"/>
          <w:b/>
          <w:snapToGrid w:val="0"/>
          <w:lang w:eastAsia="pl-PL"/>
        </w:rPr>
        <w:t>”</w:t>
      </w:r>
      <w:r w:rsidR="00CC5CF8" w:rsidRPr="00CC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F8" w:rsidRPr="002226A2">
        <w:rPr>
          <w:rFonts w:ascii="Times New Roman" w:hAnsi="Times New Roman" w:cs="Times New Roman"/>
          <w:b/>
          <w:sz w:val="24"/>
          <w:szCs w:val="24"/>
        </w:rPr>
        <w:t>Przebudowa ulicy Zielonej w Dygowie</w:t>
      </w:r>
      <w:r w:rsidR="00240DA6">
        <w:rPr>
          <w:rFonts w:ascii="Times New Roman" w:eastAsia="Times New Roman" w:hAnsi="Times New Roman" w:cs="Times New Roman"/>
          <w:b/>
          <w:snapToGrid w:val="0"/>
          <w:lang w:eastAsia="pl-PL"/>
        </w:rPr>
        <w:t>”</w:t>
      </w:r>
      <w:r w:rsidR="008D476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="00E24D56">
        <w:rPr>
          <w:rFonts w:ascii="Times New Roman" w:eastAsia="Times New Roman" w:hAnsi="Times New Roman" w:cs="Times New Roman"/>
          <w:snapToGrid w:val="0"/>
          <w:lang w:eastAsia="pl-PL"/>
        </w:rPr>
        <w:t>w</w:t>
      </w:r>
      <w:r w:rsidR="00B72DB6">
        <w:rPr>
          <w:rFonts w:ascii="Times New Roman" w:eastAsia="Times New Roman" w:hAnsi="Times New Roman" w:cs="Times New Roman"/>
          <w:snapToGrid w:val="0"/>
          <w:lang w:eastAsia="pl-PL"/>
        </w:rPr>
        <w:t xml:space="preserve"> następując</w:t>
      </w:r>
      <w:r w:rsidR="003A5BBC">
        <w:rPr>
          <w:rFonts w:ascii="Times New Roman" w:eastAsia="Times New Roman" w:hAnsi="Times New Roman" w:cs="Times New Roman"/>
          <w:snapToGrid w:val="0"/>
          <w:lang w:eastAsia="pl-PL"/>
        </w:rPr>
        <w:t>ej ilości</w:t>
      </w:r>
      <w:r w:rsidR="00B72DB6">
        <w:rPr>
          <w:rFonts w:ascii="Times New Roman" w:eastAsia="Times New Roman" w:hAnsi="Times New Roman" w:cs="Times New Roman"/>
          <w:snapToGrid w:val="0"/>
          <w:lang w:eastAsia="pl-PL"/>
        </w:rPr>
        <w:t xml:space="preserve"> egzemplarzy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: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 xml:space="preserve">5 egz.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pełnobranżowych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FD">
        <w:rPr>
          <w:rFonts w:ascii="Times New Roman" w:hAnsi="Times New Roman" w:cs="Times New Roman"/>
          <w:sz w:val="24"/>
          <w:szCs w:val="24"/>
        </w:rPr>
        <w:t>projektów budowlanych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 xml:space="preserve">5 egz.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pełno</w:t>
      </w:r>
      <w:r>
        <w:rPr>
          <w:rFonts w:ascii="Times New Roman" w:hAnsi="Times New Roman" w:cs="Times New Roman"/>
          <w:sz w:val="24"/>
          <w:szCs w:val="24"/>
        </w:rPr>
        <w:t>branżowych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FD">
        <w:rPr>
          <w:rFonts w:ascii="Times New Roman" w:hAnsi="Times New Roman" w:cs="Times New Roman"/>
          <w:sz w:val="24"/>
          <w:szCs w:val="24"/>
        </w:rPr>
        <w:t>projektów wykonawczych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5 egz. specyfikacji technicznej wykonania i odbioru robót (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>)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5 egz. projektu stałej organizacji ruchu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2 egz. przedmiarów robót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>2 egzemplarze kosztorysów inwestorskich</w:t>
      </w:r>
    </w:p>
    <w:p w:rsidR="003662FD" w:rsidRPr="003662FD" w:rsidRDefault="003662FD" w:rsidP="003662FD">
      <w:pPr>
        <w:pStyle w:val="Akapitzlist"/>
        <w:widowControl w:val="0"/>
        <w:numPr>
          <w:ilvl w:val="0"/>
          <w:numId w:val="20"/>
        </w:numPr>
        <w:shd w:val="clear" w:color="auto" w:fill="FFFFFF"/>
        <w:spacing w:before="62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662FD">
        <w:rPr>
          <w:rFonts w:ascii="Times New Roman" w:hAnsi="Times New Roman" w:cs="Times New Roman"/>
          <w:sz w:val="24"/>
          <w:szCs w:val="24"/>
        </w:rPr>
        <w:t xml:space="preserve">Całość w 1 egz. w wersji elektronicznej na nośniku elektronicznym typu pendrive lub płyta CD, DVD w formacie *.pdf oraz w formatach edytowalnych (pliki doc.,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62FD">
        <w:rPr>
          <w:rFonts w:ascii="Times New Roman" w:hAnsi="Times New Roman" w:cs="Times New Roman"/>
          <w:sz w:val="24"/>
          <w:szCs w:val="24"/>
        </w:rPr>
        <w:t>rds</w:t>
      </w:r>
      <w:proofErr w:type="spellEnd"/>
      <w:r w:rsidRPr="003662FD">
        <w:rPr>
          <w:rFonts w:ascii="Times New Roman" w:hAnsi="Times New Roman" w:cs="Times New Roman"/>
          <w:sz w:val="24"/>
          <w:szCs w:val="24"/>
        </w:rPr>
        <w:t>.)</w:t>
      </w:r>
    </w:p>
    <w:p w:rsidR="0073503A" w:rsidRPr="00000037" w:rsidRDefault="0073503A" w:rsidP="009F5D5E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Zakres opracowania, o którym mowa w ust. 1,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obejmuje </w:t>
      </w:r>
      <w:r w:rsidR="00306A64">
        <w:rPr>
          <w:rFonts w:ascii="Times New Roman" w:eastAsia="Times New Roman" w:hAnsi="Times New Roman" w:cs="Times New Roman"/>
          <w:snapToGrid w:val="0"/>
          <w:lang w:eastAsia="pl-PL"/>
        </w:rPr>
        <w:t>przebudowę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06A64">
        <w:rPr>
          <w:rFonts w:ascii="Times New Roman" w:eastAsia="Times New Roman" w:hAnsi="Times New Roman" w:cs="Times New Roman"/>
          <w:snapToGrid w:val="0"/>
          <w:lang w:eastAsia="pl-PL"/>
        </w:rPr>
        <w:t xml:space="preserve">drogi gminnej zlokalizowanej </w:t>
      </w:r>
      <w:r w:rsidR="009A1BBE">
        <w:rPr>
          <w:rFonts w:ascii="Times New Roman" w:eastAsia="Times New Roman" w:hAnsi="Times New Roman" w:cs="Times New Roman"/>
          <w:snapToGrid w:val="0"/>
          <w:lang w:eastAsia="pl-PL"/>
        </w:rPr>
        <w:t>nieruchomościach:</w:t>
      </w:r>
      <w:r w:rsidR="00306A6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CC5CF8">
        <w:rPr>
          <w:rFonts w:ascii="Times New Roman" w:hAnsi="Times New Roman" w:cs="Times New Roman"/>
          <w:sz w:val="24"/>
          <w:szCs w:val="24"/>
        </w:rPr>
        <w:t xml:space="preserve">262/16, 262/21, 274/21, 274/5, 262/6, 266, 274/4, 273, 274/6, 274/7 obręb Dygowo, gmina Dygowo. </w:t>
      </w:r>
    </w:p>
    <w:p w:rsidR="0073503A" w:rsidRPr="009A1BBE" w:rsidRDefault="0073503A" w:rsidP="009A1BB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AA5C1C">
        <w:rPr>
          <w:rFonts w:ascii="Times New Roman" w:eastAsia="Times New Roman" w:hAnsi="Times New Roman" w:cs="Times New Roman"/>
          <w:kern w:val="3"/>
          <w:lang w:eastAsia="pl-PL"/>
        </w:rPr>
        <w:t xml:space="preserve">Dokumentacja projektowa wykonana będzie zgodnie z obowiązującymi przepisami, w szczególności z ustawą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z dnia 10 kwietnia 2003 r. o szczególnych zasadach przygotowania i realizacji inwestycji w zakresie dróg publicznych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, z ustawą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z dnia 21 marca 1985 r.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o drogach publicznych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, z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rozporządzenie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m Ministra transportu i gospodarki morskiej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z dnia 2 marca 1999 r.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>w sprawie warunków technicznych, jakim powinny odpowiadać drogi publiczne i ich usytuowanie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, 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t>z</w:t>
      </w:r>
      <w:r w:rsidR="009A1BBE" w:rsidRPr="009A1BBE">
        <w:rPr>
          <w:rFonts w:ascii="Times New Roman" w:eastAsia="Times New Roman" w:hAnsi="Times New Roman" w:cs="Times New Roman"/>
          <w:kern w:val="3"/>
          <w:lang w:eastAsia="pl-PL"/>
        </w:rPr>
        <w:t xml:space="preserve"> ustawą z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t xml:space="preserve"> dnia 7.07.1994 r. –Prawo budowlane, </w:t>
      </w:r>
      <w:r w:rsidR="009A1BBE">
        <w:rPr>
          <w:rFonts w:ascii="Times New Roman" w:eastAsia="Times New Roman" w:hAnsi="Times New Roman" w:cs="Times New Roman"/>
          <w:kern w:val="3"/>
          <w:lang w:eastAsia="pl-PL"/>
        </w:rPr>
        <w:t xml:space="preserve">z </w:t>
      </w:r>
      <w:r w:rsidR="009A1BBE">
        <w:rPr>
          <w:rFonts w:ascii="Times New Roman" w:eastAsia="Lucida Sans Unicode" w:hAnsi="Times New Roman" w:cs="Times New Roman"/>
          <w:kern w:val="3"/>
          <w:lang w:eastAsia="pl-PL" w:bidi="pl-PL"/>
        </w:rPr>
        <w:t>r</w:t>
      </w:r>
      <w:r w:rsidRPr="009A1BBE">
        <w:rPr>
          <w:rFonts w:ascii="Times New Roman" w:eastAsia="Lucida Sans Unicode" w:hAnsi="Times New Roman" w:cs="Times New Roman"/>
          <w:kern w:val="3"/>
          <w:lang w:eastAsia="pl-PL" w:bidi="pl-PL"/>
        </w:rPr>
        <w:t>ozporządzeniem Ministra inf</w:t>
      </w:r>
      <w:r w:rsidR="009D178C" w:rsidRPr="009A1BBE">
        <w:rPr>
          <w:rFonts w:ascii="Times New Roman" w:eastAsia="Lucida Sans Unicode" w:hAnsi="Times New Roman" w:cs="Times New Roman"/>
          <w:kern w:val="3"/>
          <w:lang w:eastAsia="pl-PL" w:bidi="pl-PL"/>
        </w:rPr>
        <w:t>rastruktury z dnia 3 lipca 2003</w:t>
      </w:r>
      <w:r w:rsidRPr="009A1BBE">
        <w:rPr>
          <w:rFonts w:ascii="Times New Roman" w:eastAsia="Lucida Sans Unicode" w:hAnsi="Times New Roman" w:cs="Times New Roman"/>
          <w:kern w:val="3"/>
          <w:lang w:eastAsia="pl-PL" w:bidi="pl-PL"/>
        </w:rPr>
        <w:t>r. w sprawie szczegółowego zakresu i formy projektu budow</w:t>
      </w:r>
      <w:r w:rsidR="009A1BBE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lanego, 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t xml:space="preserve">rozporządzeniem Ministra Infrastruktury z dnia 2.09.2004 r. w sprawie szczegółowego zakresu i  formy dokumentacji projektowej, specyfikacji technicznych wykonania i odbioru robót budowlanych oraz programu funkcjonalno-użytkowego. Dokumentacja winna posiadać wszystkie wymagane uzgodnienia, opinie, zgody oraz  winna być kompletna z punktu widzenia celu, któremu ma służyć. W razie potrzeby projektant zobowiązany jest w ramach niniejszej umowy do zlecenia sporządzenia badań geologicznych, operatu wodnoprawnego, uzupełnienia pomiarów geodezyjnych, zlokalizowania </w:t>
      </w:r>
      <w:r w:rsidRPr="009A1BBE">
        <w:rPr>
          <w:rFonts w:ascii="Times New Roman" w:eastAsia="Times New Roman" w:hAnsi="Times New Roman" w:cs="Times New Roman"/>
          <w:kern w:val="3"/>
          <w:lang w:eastAsia="pl-PL"/>
        </w:rPr>
        <w:lastRenderedPageBreak/>
        <w:t>uzbrojenia sieci branżowych.</w:t>
      </w:r>
    </w:p>
    <w:p w:rsidR="0073503A" w:rsidRPr="00F40971" w:rsidRDefault="0073503A" w:rsidP="009F5D5E">
      <w:pPr>
        <w:pStyle w:val="Standard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40971">
        <w:rPr>
          <w:sz w:val="22"/>
          <w:szCs w:val="22"/>
          <w:lang w:eastAsia="ar-SA"/>
        </w:rPr>
        <w:t>Na PROJEKTANCIE ciąży obowiązek uzyskania wszystkich materiałów, decyzji, uzgodnień, opinii i sprawdzeń rozwiązań projektowych w zakresie wynikającym z przepisów, niezbędnych do wyko</w:t>
      </w:r>
      <w:r w:rsidR="001C6ADD">
        <w:rPr>
          <w:sz w:val="22"/>
          <w:szCs w:val="22"/>
          <w:lang w:eastAsia="ar-SA"/>
        </w:rPr>
        <w:t>nania dokumentacji projektowej</w:t>
      </w:r>
      <w:r w:rsidR="00A14386">
        <w:rPr>
          <w:sz w:val="22"/>
          <w:szCs w:val="22"/>
          <w:lang w:eastAsia="ar-SA"/>
        </w:rPr>
        <w:t>, oraz uzyskania pozwolenia na budowę</w:t>
      </w:r>
      <w:r w:rsidR="001C6ADD">
        <w:rPr>
          <w:sz w:val="22"/>
          <w:szCs w:val="22"/>
          <w:lang w:eastAsia="ar-SA"/>
        </w:rPr>
        <w:t>.</w:t>
      </w:r>
    </w:p>
    <w:p w:rsidR="0073503A" w:rsidRPr="00AA5C1C" w:rsidRDefault="0073503A" w:rsidP="00153DB3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§2.</w:t>
      </w:r>
    </w:p>
    <w:p w:rsidR="0073503A" w:rsidRPr="00AA5C1C" w:rsidRDefault="0073503A" w:rsidP="009F5D5E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zapewni opracowanie dokumentacji projektowej z należytą starannością, w sposób zgodny z ustaleniami, wymaganiami ustaw, przepisami i obowiązującymi Polskimi Normami oraz zasadami wiedzy technicznej.</w:t>
      </w:r>
    </w:p>
    <w:p w:rsidR="0073503A" w:rsidRPr="00AA5C1C" w:rsidRDefault="0073503A" w:rsidP="009F5D5E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Przekazywana dokumentacja będzie wzajemnie skoordynowana technicznie i kom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pletna z punktu widzenia celu, któremu ma służyć. Zawierać będzie wymagane po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twierdzenia sprawdzeń rozwiązań projektowych w zakresie wynikającym z przepi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sów, wymagane opinie, uzgodnienia, zgody i pozwolenia w zakresie wynikającym z przepisów.</w:t>
      </w:r>
    </w:p>
    <w:p w:rsidR="0073503A" w:rsidRPr="00AA5C1C" w:rsidRDefault="0073503A" w:rsidP="00153DB3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§3.</w:t>
      </w:r>
    </w:p>
    <w:p w:rsidR="00000037" w:rsidRPr="00012E40" w:rsidRDefault="0073503A" w:rsidP="009F5D5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ZAMAWIAJĄCY przekaże PROJEKTANTOWI, niezbędne do wykonania dokumentacji projektowej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objętej umową informacje, materiały, dane wyjściowe i dokumenty</w:t>
      </w:r>
      <w:r w:rsidR="00012E4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00003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3503A" w:rsidRPr="00AA5C1C" w:rsidRDefault="0073503A" w:rsidP="009F5D5E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zobowiązuje się ponadto do:</w:t>
      </w:r>
    </w:p>
    <w:p w:rsidR="0073503A" w:rsidRPr="00AA5C1C" w:rsidRDefault="0073503A" w:rsidP="009F5D5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pisemnego upoważnienia PROJEKTANTA do reprezentowania ZAMAWIAJĄCEGO w sprawach związanych z opracowaniem dokumentacji projektowej,</w:t>
      </w:r>
    </w:p>
    <w:p w:rsidR="0073503A" w:rsidRPr="00AA5C1C" w:rsidRDefault="0073503A" w:rsidP="009F5D5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współdziałania w celu uzyskania przedmiotu zamówienia spełniającego cele określone w umowie.</w:t>
      </w:r>
    </w:p>
    <w:p w:rsidR="0073503A" w:rsidRPr="00AA5C1C" w:rsidRDefault="0073503A" w:rsidP="00153DB3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§4.</w:t>
      </w:r>
    </w:p>
    <w:p w:rsidR="0073503A" w:rsidRPr="00AA5C1C" w:rsidRDefault="0073503A" w:rsidP="009F5D5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może podzlecić część prac związanych z wykonaniem przedmiotu umowy innym jednostkom projektowym, pod następującymi warunkami:</w:t>
      </w:r>
    </w:p>
    <w:p w:rsidR="0073503A" w:rsidRPr="00AA5C1C" w:rsidRDefault="0073503A" w:rsidP="009F5D5E">
      <w:pPr>
        <w:widowControl w:val="0"/>
        <w:numPr>
          <w:ilvl w:val="0"/>
          <w:numId w:val="5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nie spowoduje to wydłużenia czasu ani wzrostu kosztu określonego w niniejszej umowie,</w:t>
      </w:r>
    </w:p>
    <w:p w:rsidR="0073503A" w:rsidRPr="00AA5C1C" w:rsidRDefault="0073503A" w:rsidP="009F5D5E">
      <w:pPr>
        <w:widowControl w:val="0"/>
        <w:numPr>
          <w:ilvl w:val="0"/>
          <w:numId w:val="5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nie ulegnie zmianom zakres dokumentacji projektowej będący przedmiotem umowy.</w:t>
      </w:r>
    </w:p>
    <w:p w:rsidR="0073503A" w:rsidRPr="00AA5C1C" w:rsidRDefault="0073503A" w:rsidP="009F5D5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odpowiada za dobór podwykonawców pod względem wymaganych kwalifikacji oraz za jakość i terminowość prac wymienionych w ust. 1 tak jak za działania własne.</w:t>
      </w:r>
    </w:p>
    <w:p w:rsidR="0073503A" w:rsidRPr="00AA5C1C" w:rsidRDefault="0073503A" w:rsidP="009F5D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3503A" w:rsidRPr="00AA5C1C" w:rsidRDefault="0073503A" w:rsidP="008D4768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§5.</w:t>
      </w:r>
    </w:p>
    <w:p w:rsidR="0073503A" w:rsidRPr="00AA5C1C" w:rsidRDefault="0073503A" w:rsidP="009F5D5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pacing w:before="101" w:after="0" w:line="360" w:lineRule="auto"/>
        <w:ind w:left="259" w:hanging="25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Ostateczny termin wykonania </w:t>
      </w:r>
      <w:r w:rsidR="00356D26">
        <w:rPr>
          <w:rFonts w:ascii="Times New Roman" w:eastAsia="Times New Roman" w:hAnsi="Times New Roman" w:cs="Times New Roman"/>
          <w:snapToGrid w:val="0"/>
          <w:lang w:eastAsia="pl-PL"/>
        </w:rPr>
        <w:t xml:space="preserve">przedmiotu umowy tj.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kompletnej dokumentacji projektowej</w:t>
      </w:r>
      <w:r w:rsidR="00356D26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ustala się na dzień </w:t>
      </w:r>
      <w:bookmarkStart w:id="1" w:name="_GoBack"/>
      <w:r w:rsidR="00011F30" w:rsidRPr="00011F30">
        <w:rPr>
          <w:rFonts w:ascii="Times New Roman" w:hAnsi="Times New Roman" w:cs="Times New Roman"/>
          <w:b/>
          <w:sz w:val="24"/>
          <w:szCs w:val="24"/>
        </w:rPr>
        <w:t>23.12.2022 roku.</w:t>
      </w:r>
      <w:bookmarkEnd w:id="1"/>
    </w:p>
    <w:p w:rsidR="0073503A" w:rsidRPr="00AA5C1C" w:rsidRDefault="0073503A" w:rsidP="009F5D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3503A" w:rsidRPr="00AA5C1C" w:rsidRDefault="0073503A" w:rsidP="008D4768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§6.</w:t>
      </w:r>
    </w:p>
    <w:p w:rsidR="0073503A" w:rsidRPr="00AA5C1C" w:rsidRDefault="0073503A" w:rsidP="009F5D5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Dokumentem potwierdzającym dokonanie odbioru dokumentacji projektowej jest protokół odbioru, przygotowany w dwóch egzemplarzach i podpisany przez Strony umowy.</w:t>
      </w:r>
    </w:p>
    <w:p w:rsidR="0073503A" w:rsidRPr="00AA5C1C" w:rsidRDefault="0073503A" w:rsidP="009F5D5E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Protokół odbioru stanowi podstawę do wystawienia faktury obejmującej wynagrodzenie za wykonany i odebrany przedmiot umowy.</w:t>
      </w:r>
    </w:p>
    <w:p w:rsidR="0073503A" w:rsidRPr="00AA5C1C" w:rsidRDefault="0073503A" w:rsidP="009F5D5E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Podpisanie protokołu odbioru nie oznacza potwierdzenia braku wad fizycznych i prawnych dokumentacji projektowej.</w:t>
      </w:r>
    </w:p>
    <w:p w:rsidR="0073503A" w:rsidRPr="00AA5C1C" w:rsidRDefault="0073503A" w:rsidP="00B970FA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§7.</w:t>
      </w:r>
    </w:p>
    <w:p w:rsidR="0073503A" w:rsidRPr="00AA5C1C" w:rsidRDefault="0073503A" w:rsidP="009F5D5E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Strony ustalają wynagrodzenie za przedmiot umowy w formie ryczałtu, na ogólną kwotę: </w:t>
      </w:r>
      <w:r w:rsidR="00155E4C">
        <w:rPr>
          <w:rFonts w:ascii="Times New Roman" w:hAnsi="Times New Roman"/>
          <w:b/>
          <w:i/>
          <w:snapToGrid w:val="0"/>
          <w:sz w:val="24"/>
          <w:szCs w:val="24"/>
        </w:rPr>
        <w:t xml:space="preserve">… 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zł, słownie</w:t>
      </w:r>
      <w:r>
        <w:rPr>
          <w:rFonts w:ascii="Times New Roman" w:eastAsia="Times New Roman" w:hAnsi="Times New Roman" w:cs="Times New Roman"/>
          <w:snapToGrid w:val="0"/>
          <w:lang w:eastAsia="pl-PL"/>
        </w:rPr>
        <w:t>: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55E4C">
        <w:rPr>
          <w:rFonts w:ascii="Times New Roman" w:eastAsia="Times New Roman" w:hAnsi="Times New Roman" w:cs="Times New Roman"/>
          <w:snapToGrid w:val="0"/>
          <w:lang w:eastAsia="pl-PL"/>
        </w:rPr>
        <w:t>…</w:t>
      </w:r>
      <w:r w:rsidR="003F3687">
        <w:rPr>
          <w:rFonts w:ascii="Times New Roman" w:eastAsia="Times New Roman" w:hAnsi="Times New Roman" w:cs="Times New Roman"/>
          <w:snapToGrid w:val="0"/>
          <w:lang w:eastAsia="pl-PL"/>
        </w:rPr>
        <w:t xml:space="preserve"> złotych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brutto z podatkiem VAT wg stawki 23 %.</w:t>
      </w:r>
    </w:p>
    <w:p w:rsidR="0073503A" w:rsidRPr="00AA5C1C" w:rsidRDefault="0073503A" w:rsidP="009F5D5E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Zapłata dokonana będzie na podstawie faktury VAT wystawionej przez PROJEKTANTA na rzecz ZAMAWIAJĄCEGO.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§8.</w:t>
      </w:r>
    </w:p>
    <w:p w:rsidR="0073503A" w:rsidRPr="00AA5C1C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Zapłata wynagrodzenia za dokumentację projektową, nastąpi po jej wykonaniu i odbiorze przez ZAMAWIAJĄCEGO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 według zasad określonych w § 6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:rsidR="00F67F61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 xml:space="preserve">Faktury VAT za prace projektowe stanowiące przedmiot umowy będą płatne przez ZAMAWIAJĄCEGO w terminie do </w:t>
      </w:r>
      <w:r w:rsidR="00EA5E60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 xml:space="preserve"> dni od daty otrzymania faktury, przelewem na konto PROJEKTANTA</w:t>
      </w:r>
      <w:r w:rsidR="00F67F61" w:rsidRPr="00F67F61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3503A" w:rsidRPr="00F67F61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67F61">
        <w:rPr>
          <w:rFonts w:ascii="Times New Roman" w:eastAsia="Times New Roman" w:hAnsi="Times New Roman" w:cs="Times New Roman"/>
          <w:snapToGrid w:val="0"/>
          <w:lang w:eastAsia="pl-PL"/>
        </w:rPr>
        <w:t>Za dzień, od którego zapłata staje się wymagalna, przyjmuje się dzień przyjęcia faktury VAT.</w:t>
      </w:r>
    </w:p>
    <w:p w:rsidR="0073503A" w:rsidRPr="00AA5C1C" w:rsidRDefault="0073503A" w:rsidP="009F5D5E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dzień dokonania zapłaty przyjmuje się dzień, w którym kwota zobowiązania wpłynęła na rachunek bankowy PROJEKTANTA, podany w ust. 2.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§9.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Strony umowy postanawiają, że wiążącą je formą odszkodowania będą kary umowne.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 jest zobowiązany do zapłaty PROJEKTANTOWI kar umownych:</w:t>
      </w:r>
    </w:p>
    <w:p w:rsidR="0073503A" w:rsidRPr="00AA5C1C" w:rsidRDefault="0073503A" w:rsidP="009F5D5E">
      <w:pPr>
        <w:widowControl w:val="0"/>
        <w:numPr>
          <w:ilvl w:val="0"/>
          <w:numId w:val="10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odstąpienie od umowy z przyczyn, za które PROJEKTANT nie ponosi odpowiedzialności - w wysokości 10% wynagrodzenia umownego za tę część projektu, od której ZAMAWIAJĄCY odstąpił.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PROJEKTANT zobowiązany jest do zapłaty ZAMAWIAJĄCEMU kar umownych:</w:t>
      </w:r>
    </w:p>
    <w:p w:rsidR="0073503A" w:rsidRPr="00AA5C1C" w:rsidRDefault="0073503A" w:rsidP="009F5D5E">
      <w:pPr>
        <w:widowControl w:val="0"/>
        <w:numPr>
          <w:ilvl w:val="0"/>
          <w:numId w:val="11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każdy dzień zwłoki w wykonaniu przedmiotu umowy w wysokości 0,2 % wynagrodzenia umownego za przedmiot umowy (licząc od umownego terminu ich dostarczenia) nie więcej niż 10% wartości opóźnionych opracowań,</w:t>
      </w:r>
    </w:p>
    <w:p w:rsidR="0073503A" w:rsidRPr="00AA5C1C" w:rsidRDefault="0073503A" w:rsidP="009F5D5E">
      <w:pPr>
        <w:widowControl w:val="0"/>
        <w:numPr>
          <w:ilvl w:val="0"/>
          <w:numId w:val="11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zwłokę w usunięciu wad opracowania, w wysokości 0,3% wynagrodzenia za wadliwą część opracowania - za każdy dzień zwłoki, licząc od ustalonego przez Strony terminu na usunięcie wad.</w:t>
      </w:r>
    </w:p>
    <w:p w:rsidR="0073503A" w:rsidRPr="00AA5C1C" w:rsidRDefault="0073503A" w:rsidP="009F5D5E">
      <w:pPr>
        <w:widowControl w:val="0"/>
        <w:numPr>
          <w:ilvl w:val="0"/>
          <w:numId w:val="11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 odstąpienie od umowy przez PROJEKTANTA z przyczyn, za które ponosi on odpowiedzialność, w wysokości 10% wynagrodzenia umowne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go za tę część dokumentacji, od której odstąpiła.</w:t>
      </w:r>
    </w:p>
    <w:p w:rsidR="0073503A" w:rsidRPr="00AA5C1C" w:rsidRDefault="0073503A" w:rsidP="009F5D5E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Strony zastrzegają sobie prawo dochodzenia odszkodowania uzupełniającego do wysokości rzeczywiście </w:t>
      </w:r>
    </w:p>
    <w:p w:rsidR="0073503A" w:rsidRPr="00AA5C1C" w:rsidRDefault="0073503A" w:rsidP="009F5D5E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poniesionej szkody.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§10.</w:t>
      </w:r>
    </w:p>
    <w:p w:rsidR="0073503A" w:rsidRPr="00AA5C1C" w:rsidRDefault="0073503A" w:rsidP="009F5D5E">
      <w:pPr>
        <w:widowControl w:val="0"/>
        <w:numPr>
          <w:ilvl w:val="0"/>
          <w:numId w:val="13"/>
        </w:numPr>
        <w:shd w:val="clear" w:color="auto" w:fill="FFFFFF"/>
        <w:spacing w:before="120" w:after="0" w:line="360" w:lineRule="auto"/>
        <w:ind w:right="19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Wszelkie zmiany niniejszej umowy mogą być dokonywane, pod rygorem nieważności, jedynie w formie pisemnej.</w:t>
      </w:r>
    </w:p>
    <w:p w:rsidR="0073503A" w:rsidRPr="00AA5C1C" w:rsidRDefault="0073503A" w:rsidP="009F5D5E">
      <w:pPr>
        <w:widowControl w:val="0"/>
        <w:numPr>
          <w:ilvl w:val="0"/>
          <w:numId w:val="13"/>
        </w:numPr>
        <w:shd w:val="clear" w:color="auto" w:fill="FFFFFF"/>
        <w:spacing w:before="120" w:after="0" w:line="360" w:lineRule="auto"/>
        <w:ind w:right="1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 i PROJEKTANT mogą odstąpić od umowy w wypadkach określonych w przepisach Kodeksu Cywilnego,</w:t>
      </w:r>
    </w:p>
    <w:p w:rsidR="0073503A" w:rsidRPr="00AA5C1C" w:rsidRDefault="0073503A" w:rsidP="00D423D0">
      <w:pPr>
        <w:keepNext/>
        <w:widowControl w:val="0"/>
        <w:shd w:val="clear" w:color="auto" w:fill="FFFFFF"/>
        <w:spacing w:before="106" w:after="0" w:line="36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lastRenderedPageBreak/>
        <w:t>§11.</w:t>
      </w:r>
    </w:p>
    <w:p w:rsidR="0073503A" w:rsidRPr="00AA5C1C" w:rsidRDefault="0073503A" w:rsidP="009F5D5E">
      <w:pPr>
        <w:widowControl w:val="0"/>
        <w:numPr>
          <w:ilvl w:val="0"/>
          <w:numId w:val="14"/>
        </w:numPr>
        <w:shd w:val="clear" w:color="auto" w:fill="FFFFFF"/>
        <w:spacing w:before="110" w:after="0" w:line="36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sprawach nieuregulowanych niniejszą umową mają zastosowanie obowiązujące przepisy,                                a w szczególności Kodeksu Cywilnego, ustaw o prawie autorskim i prawach pokrewnych, prawa budowlanego, prawa wynalazczego.</w:t>
      </w:r>
    </w:p>
    <w:p w:rsidR="0073503A" w:rsidRPr="00AA5C1C" w:rsidRDefault="0073503A" w:rsidP="009F5D5E">
      <w:pPr>
        <w:widowControl w:val="0"/>
        <w:numPr>
          <w:ilvl w:val="0"/>
          <w:numId w:val="14"/>
        </w:numPr>
        <w:shd w:val="clear" w:color="auto" w:fill="FFFFFF"/>
        <w:spacing w:before="110" w:after="0" w:line="360" w:lineRule="auto"/>
        <w:ind w:right="1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Powstałe w trakcie realizacji umowy spory będą w pierwszej kolejności rozpatrywane na drodze polubownej, z priorytetem dobra inwestycji, a w przypadku niemożności ich rozstrzygnięcia w ciągu 30 dni od dnia powstania sporu mogą być skierowane na dro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softHyphen/>
        <w:t>gę postępowania sądowego przed właściwym sądem powszechnym..</w:t>
      </w:r>
    </w:p>
    <w:p w:rsidR="0073503A" w:rsidRPr="00AA5C1C" w:rsidRDefault="0073503A" w:rsidP="009F5D5E">
      <w:pPr>
        <w:widowControl w:val="0"/>
        <w:numPr>
          <w:ilvl w:val="0"/>
          <w:numId w:val="14"/>
        </w:numPr>
        <w:shd w:val="clear" w:color="auto" w:fill="FFFFFF"/>
        <w:spacing w:before="110" w:after="0" w:line="360" w:lineRule="auto"/>
        <w:ind w:right="1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Umowa została sporządzona w </w:t>
      </w:r>
      <w:r w:rsidR="00F67F6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czterech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jednobrzmiących egzemplarzach, </w:t>
      </w:r>
      <w:r w:rsidR="00F67F6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trzy</w:t>
      </w:r>
      <w:r w:rsidRPr="00AA5C1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dla Zamawiającego,  jeden dla Projektanta.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pos="5222"/>
        </w:tabs>
        <w:spacing w:before="221" w:after="0" w:line="360" w:lineRule="auto"/>
        <w:ind w:left="941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73503A" w:rsidRPr="00AA5C1C" w:rsidRDefault="0073503A" w:rsidP="009F5D5E">
      <w:pPr>
        <w:widowControl w:val="0"/>
        <w:shd w:val="clear" w:color="auto" w:fill="FFFFFF"/>
        <w:tabs>
          <w:tab w:val="left" w:pos="5222"/>
        </w:tabs>
        <w:spacing w:before="221" w:after="0" w:line="360" w:lineRule="auto"/>
        <w:ind w:left="941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>ZAMAWIAJĄCY</w:t>
      </w:r>
      <w:r w:rsidRPr="00AA5C1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PROJEKTANT</w:t>
      </w:r>
    </w:p>
    <w:p w:rsidR="0073503A" w:rsidRPr="00AA5C1C" w:rsidRDefault="0073503A" w:rsidP="009F5D5E">
      <w:pPr>
        <w:spacing w:line="360" w:lineRule="auto"/>
        <w:jc w:val="both"/>
      </w:pPr>
    </w:p>
    <w:p w:rsidR="006A6567" w:rsidRDefault="006A6567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437745" w:rsidRDefault="00437745" w:rsidP="009F5D5E">
      <w:pPr>
        <w:spacing w:line="360" w:lineRule="auto"/>
        <w:jc w:val="both"/>
      </w:pPr>
    </w:p>
    <w:p w:rsidR="00FF0AFC" w:rsidRPr="00437745" w:rsidRDefault="00FF0AFC" w:rsidP="009F5D5E">
      <w:pPr>
        <w:widowControl w:val="0"/>
        <w:shd w:val="clear" w:color="auto" w:fill="FFFFFF"/>
        <w:spacing w:after="0" w:line="360" w:lineRule="auto"/>
        <w:contextualSpacing/>
        <w:jc w:val="both"/>
      </w:pPr>
    </w:p>
    <w:sectPr w:rsidR="00FF0AFC" w:rsidRPr="00437745">
      <w:footerReference w:type="default" r:id="rId7"/>
      <w:pgSz w:w="11909" w:h="16834"/>
      <w:pgMar w:top="993" w:right="710" w:bottom="1276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49" w:rsidRDefault="00452E49">
      <w:pPr>
        <w:spacing w:after="0" w:line="240" w:lineRule="auto"/>
      </w:pPr>
      <w:r>
        <w:separator/>
      </w:r>
    </w:p>
  </w:endnote>
  <w:endnote w:type="continuationSeparator" w:id="0">
    <w:p w:rsidR="00452E49" w:rsidRDefault="0045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12" w:rsidRDefault="00452E49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11F30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1F30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49" w:rsidRDefault="00452E49">
      <w:pPr>
        <w:spacing w:after="0" w:line="240" w:lineRule="auto"/>
      </w:pPr>
      <w:r>
        <w:separator/>
      </w:r>
    </w:p>
  </w:footnote>
  <w:footnote w:type="continuationSeparator" w:id="0">
    <w:p w:rsidR="00452E49" w:rsidRDefault="0045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970"/>
    <w:multiLevelType w:val="singleLevel"/>
    <w:tmpl w:val="6CB4B2FE"/>
    <w:lvl w:ilvl="0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</w:abstractNum>
  <w:abstractNum w:abstractNumId="1" w15:restartNumberingAfterBreak="0">
    <w:nsid w:val="11B03193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F03EC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3" w15:restartNumberingAfterBreak="0">
    <w:nsid w:val="18DD1825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241158"/>
    <w:multiLevelType w:val="singleLevel"/>
    <w:tmpl w:val="2CD4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0C17E3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496DE0"/>
    <w:multiLevelType w:val="singleLevel"/>
    <w:tmpl w:val="D1D0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A705AA"/>
    <w:multiLevelType w:val="singleLevel"/>
    <w:tmpl w:val="D896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E67B01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FD7C98"/>
    <w:multiLevelType w:val="hybridMultilevel"/>
    <w:tmpl w:val="511E8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2671F"/>
    <w:multiLevelType w:val="singleLevel"/>
    <w:tmpl w:val="CDE4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22097A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4" w15:restartNumberingAfterBreak="0">
    <w:nsid w:val="58CA7C17"/>
    <w:multiLevelType w:val="singleLevel"/>
    <w:tmpl w:val="8C6C9E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15" w15:restartNumberingAfterBreak="0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 w15:restartNumberingAfterBreak="0">
    <w:nsid w:val="68EF5BB5"/>
    <w:multiLevelType w:val="singleLevel"/>
    <w:tmpl w:val="F240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1107C5"/>
    <w:multiLevelType w:val="hybridMultilevel"/>
    <w:tmpl w:val="979849CA"/>
    <w:lvl w:ilvl="0" w:tplc="B43A8C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EC5F99"/>
    <w:multiLevelType w:val="singleLevel"/>
    <w:tmpl w:val="80C8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4019FF"/>
    <w:multiLevelType w:val="hybridMultilevel"/>
    <w:tmpl w:val="FAECCC9A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4"/>
    <w:rsid w:val="00000037"/>
    <w:rsid w:val="000017E6"/>
    <w:rsid w:val="00011F30"/>
    <w:rsid w:val="00012E40"/>
    <w:rsid w:val="00121283"/>
    <w:rsid w:val="00121532"/>
    <w:rsid w:val="00124B2F"/>
    <w:rsid w:val="00153DB3"/>
    <w:rsid w:val="00155E4C"/>
    <w:rsid w:val="00166F25"/>
    <w:rsid w:val="001C2DC4"/>
    <w:rsid w:val="001C6ADD"/>
    <w:rsid w:val="001C74AD"/>
    <w:rsid w:val="001F148F"/>
    <w:rsid w:val="00240DA6"/>
    <w:rsid w:val="00265B46"/>
    <w:rsid w:val="00306A64"/>
    <w:rsid w:val="00356D26"/>
    <w:rsid w:val="003662FD"/>
    <w:rsid w:val="003A5BBC"/>
    <w:rsid w:val="003F3687"/>
    <w:rsid w:val="00437745"/>
    <w:rsid w:val="00452E49"/>
    <w:rsid w:val="004A2E0B"/>
    <w:rsid w:val="006015EC"/>
    <w:rsid w:val="00646277"/>
    <w:rsid w:val="00670165"/>
    <w:rsid w:val="006A6567"/>
    <w:rsid w:val="0073503A"/>
    <w:rsid w:val="00862208"/>
    <w:rsid w:val="008B251F"/>
    <w:rsid w:val="008D4768"/>
    <w:rsid w:val="009A1232"/>
    <w:rsid w:val="009A1BBE"/>
    <w:rsid w:val="009D178C"/>
    <w:rsid w:val="009F5D5E"/>
    <w:rsid w:val="00A14386"/>
    <w:rsid w:val="00A173CF"/>
    <w:rsid w:val="00A32709"/>
    <w:rsid w:val="00A9667A"/>
    <w:rsid w:val="00AB731D"/>
    <w:rsid w:val="00B1233D"/>
    <w:rsid w:val="00B360C1"/>
    <w:rsid w:val="00B72DB6"/>
    <w:rsid w:val="00B758D4"/>
    <w:rsid w:val="00B95D2F"/>
    <w:rsid w:val="00B970FA"/>
    <w:rsid w:val="00C36DEF"/>
    <w:rsid w:val="00C43124"/>
    <w:rsid w:val="00C536CC"/>
    <w:rsid w:val="00CC5CF8"/>
    <w:rsid w:val="00D423D0"/>
    <w:rsid w:val="00D56213"/>
    <w:rsid w:val="00DE69EA"/>
    <w:rsid w:val="00E24D56"/>
    <w:rsid w:val="00E84704"/>
    <w:rsid w:val="00E906BF"/>
    <w:rsid w:val="00EA5E60"/>
    <w:rsid w:val="00ED0BF1"/>
    <w:rsid w:val="00F67F61"/>
    <w:rsid w:val="00F70452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C46D-F075-44FE-AD96-5AA73EB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3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03A"/>
  </w:style>
  <w:style w:type="character" w:styleId="Numerstrony">
    <w:name w:val="page number"/>
    <w:basedOn w:val="Domylnaczcionkaakapitu"/>
    <w:rsid w:val="0073503A"/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503A"/>
    <w:pPr>
      <w:ind w:left="720"/>
      <w:contextualSpacing/>
    </w:pPr>
  </w:style>
  <w:style w:type="paragraph" w:customStyle="1" w:styleId="Standard">
    <w:name w:val="Standard"/>
    <w:rsid w:val="007350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3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F0AF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p.galyga</cp:lastModifiedBy>
  <cp:revision>49</cp:revision>
  <cp:lastPrinted>2021-04-06T10:31:00Z</cp:lastPrinted>
  <dcterms:created xsi:type="dcterms:W3CDTF">2016-04-04T10:11:00Z</dcterms:created>
  <dcterms:modified xsi:type="dcterms:W3CDTF">2022-04-28T10:59:00Z</dcterms:modified>
</cp:coreProperties>
</file>