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B7" w:rsidRPr="00291CB7" w:rsidRDefault="005E7DC5" w:rsidP="00291CB7">
      <w:pPr>
        <w:pStyle w:val="Standard"/>
        <w:jc w:val="right"/>
      </w:pPr>
      <w:r>
        <w:t>Dygowo, dn. 15.01.2015 r.</w:t>
      </w:r>
    </w:p>
    <w:p w:rsidR="00291CB7" w:rsidRDefault="00291CB7" w:rsidP="00291CB7">
      <w:pPr>
        <w:pStyle w:val="Standard"/>
        <w:jc w:val="center"/>
        <w:rPr>
          <w:b/>
          <w:bCs/>
        </w:rPr>
      </w:pPr>
    </w:p>
    <w:p w:rsidR="00291CB7" w:rsidRDefault="00291CB7" w:rsidP="00291CB7">
      <w:pPr>
        <w:pStyle w:val="Standard"/>
        <w:jc w:val="center"/>
        <w:rPr>
          <w:b/>
          <w:bCs/>
        </w:rPr>
      </w:pPr>
    </w:p>
    <w:p w:rsidR="00291CB7" w:rsidRDefault="00291CB7" w:rsidP="00291CB7">
      <w:pPr>
        <w:pStyle w:val="Standard"/>
        <w:jc w:val="center"/>
        <w:rPr>
          <w:b/>
          <w:bCs/>
        </w:rPr>
      </w:pPr>
    </w:p>
    <w:p w:rsidR="00291CB7" w:rsidRDefault="00291CB7" w:rsidP="00291CB7">
      <w:pPr>
        <w:pStyle w:val="Standard"/>
        <w:jc w:val="center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 xml:space="preserve">                    SPRAWOZDANIE Z REALIZACJI KONTROLI ZARZĄDCZEJ</w:t>
      </w:r>
    </w:p>
    <w:p w:rsidR="00291CB7" w:rsidRDefault="00291CB7" w:rsidP="00291CB7">
      <w:pPr>
        <w:pStyle w:val="Standard"/>
        <w:jc w:val="center"/>
        <w:rPr>
          <w:b/>
          <w:bCs/>
        </w:rPr>
      </w:pPr>
      <w:r>
        <w:rPr>
          <w:b/>
          <w:bCs/>
        </w:rPr>
        <w:t>W URZĘDZIE GMINY DYGOWO ZA 2014 ROK.</w:t>
      </w:r>
    </w:p>
    <w:p w:rsidR="00291CB7" w:rsidRDefault="00291CB7" w:rsidP="00291CB7">
      <w:pPr>
        <w:pStyle w:val="Standard"/>
        <w:jc w:val="center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ab/>
      </w:r>
      <w:r>
        <w:t>Sprawozdanie sporządzono na podstawie art. 69 ust. 3 ustawy z dnia 27 sierpnia 2009 r. o finansach publicznych ( Dz. U. Nr 157,poz. 1240), Zarządzenia nr 78/2010 Wójta Gminy Dygowo z dnia 31 grudnia 2010 r. w sprawie zapewnienia sprawnego funkcjonowania systemu kontroli zarządczej w Urzędzie Gminy Dygowo oraz w jednostkach organizacyjnych Gminy Dygowo,  Zarządzenia nr 138/2012 Wójta Gminy Dygowo z dnia 21 sierpnia 2012r. w sprawie samooceny systemu kontroli zarządczej, Zarządzenia nr 40/2012 Wójta Gminy Dygowo z dnia 22 sierpnia 2012r. w sprawie procedur zarządzania ryzykiem w Urzędzie Gminy w Dygowie oraz Zarządzenia nr 30/2012 Wójta Gminy Dygowo z dnia 3 lipca 2012r. w sprawie wprowadzenia Kodeksu Etyki pracowników samorządowych Urzędu Gminy w Dygowie. W sprawozdaniu analizie poddano realizację wymagań związanych ze standardami kontroli zarządczej.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Realizacja wymagań związanych ze standardami kontroli zarządczej – pracownicy.</w:t>
      </w:r>
    </w:p>
    <w:p w:rsidR="00291CB7" w:rsidRDefault="00291CB7" w:rsidP="00291CB7">
      <w:pPr>
        <w:pStyle w:val="Standard"/>
        <w:rPr>
          <w:bCs/>
        </w:rPr>
      </w:pPr>
      <w:r>
        <w:rPr>
          <w:bCs/>
        </w:rPr>
        <w:t>/Sprawozdanie przygotowano w oparciu o 13 anonimowych ankiet pochodzących od pracowników Urzędu Gminy/</w:t>
      </w:r>
    </w:p>
    <w:p w:rsidR="00291CB7" w:rsidRDefault="00291CB7" w:rsidP="00291CB7">
      <w:pPr>
        <w:pStyle w:val="Standard"/>
        <w:rPr>
          <w:bCs/>
        </w:rPr>
      </w:pP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Organizacja wewnętrzna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Przestrzeganie wartości etycznych.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>Osoby zarządzające i pracownicy powinni być świadomi wartości etycznych przyjętych w jednostce i przestrzegać ich przy wykonywaniu powierzonych zadań. Osoby zarządzające powinny wspierać i promować przestrzeganie wartości etycznych dając dobry przykład codziennym postępowaniem i podejmowanymi decyzjami.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>100% ankietowanych wskazało ,iż wie jakie zachowania pracowników uznawane są za nieetyczne, 100% wie jak należy zachować się w przypadku gdy będzie świadkiem poważnych naruszeń zasad etycznyc</w:t>
      </w:r>
      <w:r w:rsidR="00B96204">
        <w:t>h obowiązujących w jednostce. 69</w:t>
      </w:r>
      <w:r>
        <w:t>% uważa, że osoby na stanowiskach kierowniczych przestrzegają i promują własną postawą i decyzjami etyczne postępowanie.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2. Kompetencje zawodowe.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Należy zadbać, aby osoby zarządzające i pracownicy posiadali wiedzę, umiejętności i doświadczenie pozwalające skutecznie i efektywnie wypełniać powierzone zadania. Proces zatrudnienia powinien być prowadzony w sposób zapewniający wybór najlepszego kandydata na dane stanowisko pracy. Należy zapewnić rozwój kompetencji zawodowych pracowników jednostki i osób zarządzających.</w:t>
      </w:r>
    </w:p>
    <w:p w:rsidR="00291CB7" w:rsidRDefault="00291CB7" w:rsidP="00291CB7">
      <w:pPr>
        <w:pStyle w:val="Standard"/>
      </w:pPr>
      <w:r>
        <w:lastRenderedPageBreak/>
        <w:t>100% ankietowanych uważa, że szkolenia w których uczestniczyli, były przydatne na zajmowanych przez nich stanowiskach.  92% uważa, że jest informowana przez bezpośredniego przełożonego o wynikach okresowej oceny.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3. Struktura organizacyjna.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Struktura organizacyjna jednostki powinna być dostosowana do aktualnych celów i zadań. Zakres zadań, uprawnień i odpowiedzialności jednostek, poszczególnych komórek organizacyjnych jednostki oraz zakres podległości pracowników powinien być określony w formie pisemnej w sposób przejrzysty i spójny. Aktualny zakres obowiązków, uprawnień i odpowiedzialności powinien być określony dla każdego pracownika.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 xml:space="preserve">100% ankietowanych potwierdza istnienie dokumentu, w którym zostały ustalone wymagania w zakresie wiedzy, umiejętności i doświadczenia konieczne do wykonywania zadań na stanowisku pracy,  aktualny zakres obowiązków określony na </w:t>
      </w:r>
      <w:r w:rsidR="00B96204">
        <w:t>piśmie posiada 100% badanych, 84</w:t>
      </w:r>
      <w:r>
        <w:t>% pracowników zna kryteria, za pomocą których oceniane jest wykonywanie przez nich zadań.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4. Delegowanie uprawnień.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>Należy precyzyjnie określić zakres uprawnień delegowanych poszczególnym osobom zarządzającym lub pracownikom. Zakres delegowanych uprawnień powinien być odpowiedni do wagi podejmowanych decyzji, stopnia ich skomplikowania i ryzyka z nimi związanego. Zaleca się delegowanie uprawnień do podejmowania decyzji, zwłaszcza tych o bieżącym charakterze. Przyjęcie delegowanych uprawnień powinno być potwierdzone podpisem.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84% pracowników uznało, że przełożeni w wystarczającym stopniu monitorują na bieżąco stan zaawansowania powierzonych im zadań.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B. Cele i zarządzanie ryzykiem.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Zarządzanie ryzykiem ma na celu zwiększenie prawdopodobieństwa osiągnięcia celów i realizacji zadań. Proces zarządzania ryzykiem powinien być dokumentowany.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Określanie celów i zadań, monitorowanie i ocena ich realizacji.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Cele i zadania należy określać jasno i w co najmniej rocznej perspektywie. Zaleca się przeprowadzanie oceny realizacji celów i zadań uwzględniając kryterium oszczędności, efektywności i skuteczności. Należy zadbać, aby określając cele i zadania wskazać także jednostki, komórki organizacyjne lub osoby odpowiedzialne bezpośrednio za ich wykonanie oraz zasoby przeznaczone do ich realizacji.</w:t>
      </w:r>
    </w:p>
    <w:p w:rsidR="00291CB7" w:rsidRDefault="00291CB7" w:rsidP="00291CB7">
      <w:pPr>
        <w:pStyle w:val="Standard"/>
      </w:pPr>
    </w:p>
    <w:p w:rsidR="00291CB7" w:rsidRDefault="00B96204" w:rsidP="00291CB7">
      <w:pPr>
        <w:pStyle w:val="Standard"/>
      </w:pPr>
      <w:r>
        <w:t>46</w:t>
      </w:r>
      <w:r w:rsidR="00291CB7">
        <w:t>% respondentów uważa, że w jego komórce organizacyjnej zostały określone cele do osiągnięcia lub zadania do realizacji w bieżącym roku w innej formie niż regulamin organizacyjny  ( np. jako plan pracy, plan działalności),pozostali wskazali odpowiedź nie i trudno powiedzieć. 3</w:t>
      </w:r>
      <w:r>
        <w:t>0</w:t>
      </w:r>
      <w:r w:rsidR="00291CB7">
        <w:t>%  pracowników potwierdza funkcjonowanie mierników, wskaźników bądź innych kryteriów, za pomocą których można sprawdzić czy cele i zadania zostały zrealizowane, pozostali nie wypowiedzieli się w tym temacie.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3. Identyfikacja ryzyka.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Nie rzadziej niż raz w roku należy dokonać identyfikacji ryzyka w odniesieniu do wybranych celów i zadań. W przypadku  jednostki samorządu terytorialnego należy uwzględnić, że cele i zadania są realizowane także przez jednostki podległe lub nadzorowane. W przypadku istotnej zmiany warunków, w których funkcjonuje jednostka należy dokonać ponownej identyfikacji ryzyka.</w:t>
      </w:r>
    </w:p>
    <w:p w:rsidR="00291CB7" w:rsidRDefault="00291CB7" w:rsidP="00291CB7">
      <w:pPr>
        <w:pStyle w:val="Standard"/>
      </w:pPr>
    </w:p>
    <w:p w:rsidR="00291CB7" w:rsidRDefault="00B96204" w:rsidP="00291CB7">
      <w:pPr>
        <w:pStyle w:val="Standard"/>
      </w:pPr>
      <w:r>
        <w:t>30</w:t>
      </w:r>
      <w:r w:rsidR="00291CB7">
        <w:t xml:space="preserve"> % ankietowanych stwierdziło, że w jego komórce organizacyjnej w udokumentowanych sposób identyfikuję się zagrożenia, które mogą przeszkodzić w realizacji celów i zadań komórki, 15% uważa, że ryzyka nie są identyfikowane w</w:t>
      </w:r>
      <w:r>
        <w:t xml:space="preserve"> sposób udokumentowany, 53</w:t>
      </w:r>
      <w:r w:rsidR="00291CB7">
        <w:t>% nie posiada wiedzy na ten temat.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4.  Analiza ryzyka.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Zidentyfikowane ryzyka należy poddać analizie mającej na celu określenie prawdopodobieństwa wystąpienia danego ryzyka i możliwych jego skutków. Należy określić akceptowany poziom ryzyka. Analiza ryzyka prowadzona była na poziomie kierowników referatów.</w:t>
      </w:r>
    </w:p>
    <w:p w:rsidR="00291CB7" w:rsidRDefault="00291CB7" w:rsidP="00291CB7">
      <w:pPr>
        <w:pStyle w:val="Standard"/>
      </w:pPr>
    </w:p>
    <w:p w:rsidR="00291CB7" w:rsidRDefault="00B96204" w:rsidP="00291CB7">
      <w:pPr>
        <w:pStyle w:val="Standard"/>
      </w:pPr>
      <w:r>
        <w:t>15% pracowników wypowiedziało się w tym temacie i wskazało</w:t>
      </w:r>
      <w:r w:rsidR="00291CB7">
        <w:t>, że wśród zidentyfikowanych zagrożeń są takie, które w sposób niski bądź nieznaczny mogą przeszkodzić w realizacji celów i zadań, pozostali nie wypowiedzieli się w tym temacie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C. Mechanizmy kontroli.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Standardy w tym zakresie stanowią zestawienie podstawowych mechanizmów, które mogą funkcjonować w ramach systemu kontroli zarządczej. Nie tworzą one jednak zamkniętego katalogu, ponieważ system kontroli zarządczej powinien być elastyczny i dostosowany do specyficznych potrzeb jednostki, działu administracji rządowej lub jednostki samorządu terytorialnego. Mechanizmy kontroli powinny stanowić odpowiedź na konkretne ryzyko. Koszty wdrożenia i stosowania mechanizmów kontroli nie powinny być wyższe niż uzyskane dzięki nim korzyści.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1.Dokumentowanie stanu kontroli zarządczej.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Procedury wewnętrzne, instrukcje, wytyczne, dokumenty określające zakres obowiązków, uprawnień i odpowiedzialności pracowników i inne dokumenty wewnętrzne stanowią dokumentację systemu kontroli zarządczej. Dokumentacja powinna być spójna i dostępna dla wszystkich osób, dla których jest niezbędna.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Wszyscy ankietowani mają bieżący dostęp do procedur, instrukcj</w:t>
      </w:r>
      <w:r w:rsidR="00B96204">
        <w:t>i obowiązujących w jednostce. 76</w:t>
      </w:r>
      <w:r>
        <w:t>% twierdzi, że sposób realizacji zadań w jego komórce jest w wystarczający, stopniu określony w pisemnych</w:t>
      </w:r>
      <w:r w:rsidR="00B96204">
        <w:t xml:space="preserve"> procedurach i instrukcjach. 84</w:t>
      </w:r>
      <w:r>
        <w:t>% procent wskazuje, iż obowiązujące instrukcje są aktualne, tzn. zgodne z obowiązującymi przepisami prawa i regulacjami wewnętrznymi. 100% badanych ma dostęp do wszystkich informacji i danych niezbędnych do realizacji swoich zadań.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2. Nadzór.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lastRenderedPageBreak/>
        <w:t>Należy prowadzić nadzór nad wykonaniem zadań w celu ich oszczędnej, efektywnej i skutecznej realizacji</w:t>
      </w:r>
    </w:p>
    <w:p w:rsidR="00291CB7" w:rsidRDefault="00291CB7" w:rsidP="00291CB7">
      <w:pPr>
        <w:pStyle w:val="Standard"/>
      </w:pPr>
    </w:p>
    <w:p w:rsidR="00291CB7" w:rsidRDefault="00B96204" w:rsidP="00291CB7">
      <w:pPr>
        <w:pStyle w:val="Standard"/>
      </w:pPr>
      <w:r>
        <w:t>84</w:t>
      </w:r>
      <w:r w:rsidR="00291CB7">
        <w:t xml:space="preserve">% respondentów uważa, że nadzór ze strony przełożonych zapewnia skuteczną realizację zadań. 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3. Ciągłość działalności.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Należy zapewnić istnienie mechanizmów służących utrzymaniu ciągłości działalności jednostki sektora finansów publicznych wykorzystując, między innymi, wyniki analizy ryzyka.</w:t>
      </w:r>
    </w:p>
    <w:p w:rsidR="00291CB7" w:rsidRDefault="00291CB7" w:rsidP="00291CB7">
      <w:pPr>
        <w:pStyle w:val="Standard"/>
      </w:pPr>
    </w:p>
    <w:p w:rsidR="00291CB7" w:rsidRDefault="00B96204" w:rsidP="00291CB7">
      <w:pPr>
        <w:pStyle w:val="Standard"/>
      </w:pPr>
      <w:r>
        <w:t>92</w:t>
      </w:r>
      <w:r w:rsidR="00291CB7">
        <w:t>% wskazują na to, że w jednostce zostały zapewnione mechanizmy służące utrzymaniu ciągłości d</w:t>
      </w:r>
      <w:r>
        <w:t xml:space="preserve">ziałalności. 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4. Ochrona zasobów.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Należy zadbać, aby dostęp do zasobów jednostki miały wyłącznie upoważnione osoby osobom zarządzającym i pracownikom należy powierzyć odpowiedzialność za zapewnienie ochrony i właściwe wykorzystanie zasobów jednostki.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 xml:space="preserve">92% badanych uważa, że materiały z których korzysta w swojej pracy są odpowiednio zabezpieczone przed utratą lub zniszczeniem. 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5. Mechanizmy kontroli dotyczące systemów informatycznych.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Należy określić mechanizmy służące zapewnieniu bezpieczeństwa danych i systemów informatycznych.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92%  badanych uważa, że dokumenty, materiały i zasoby informatyczne, z których korzysta są odpowiednio chronione przed utratą lub zniszczeniem.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D. Informacja i komunikacja.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>Osoby zarządzające oraz pracownicy powinni mieć zapewniony dostęp do informacji niezbędnych do wykonywania przez nich obowiązków. System komunikacji powinien umożliwiać przepływ potrzebnych informacji wewnątrz jednostki, zarówno w kierunku pionowym jak i poziomym. Efektywny system komunikacji powinien zapewnić nie tylko przepływ informacji, ale także ich właściwe zrozumienie przez odbiorców.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Bieżąca  informacja.</w:t>
      </w:r>
    </w:p>
    <w:p w:rsidR="00291CB7" w:rsidRDefault="00291CB7" w:rsidP="00291CB7">
      <w:pPr>
        <w:pStyle w:val="Standard"/>
      </w:pPr>
      <w:r>
        <w:tab/>
      </w:r>
    </w:p>
    <w:p w:rsidR="00291CB7" w:rsidRDefault="00291CB7" w:rsidP="00291CB7">
      <w:pPr>
        <w:pStyle w:val="Standard"/>
      </w:pPr>
      <w:r>
        <w:t>Osobom zarządzającym i pracownikom należy zapewnić, w odpowiedniej formie i czasie, właściwe oraz rzetelne informacje potrzebne do realizacji zadań.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Zdaniem 77 % pracowników, wewnątrz komórek organizacyjnych istnieje sprawny przepływ informacji.23% - trudno ocenić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2. Komunikacja wewnętrzna.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Należy zapewnić efektywne mechanizmy przekazywania ważnych informacji w obrębie struktury organizacyjnej jednostki oraz w obrębie działu administracji rządowej i jednostki samorządu terytorialnego.</w:t>
      </w:r>
    </w:p>
    <w:p w:rsidR="00291CB7" w:rsidRDefault="00291CB7" w:rsidP="00291CB7">
      <w:pPr>
        <w:pStyle w:val="Standard"/>
      </w:pPr>
    </w:p>
    <w:p w:rsidR="00291CB7" w:rsidRDefault="00B96204" w:rsidP="00291CB7">
      <w:pPr>
        <w:pStyle w:val="Standard"/>
      </w:pPr>
      <w:r>
        <w:t>Według 76</w:t>
      </w:r>
      <w:r w:rsidR="00291CB7">
        <w:t xml:space="preserve"> % ankietowanych pomiędzy poszczególnymi komórkami organizacyjnymi istnieje</w:t>
      </w:r>
      <w:r>
        <w:t xml:space="preserve"> sprawny przepływ informacji, 24</w:t>
      </w:r>
      <w:r w:rsidR="00291CB7">
        <w:t>%  nie jest w stanie powiedzieć..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3. Komunikacja zewnętrzna.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Należy zapewnić efektywny system wymiany ważnych informacji z podmiotami zewnętrznymi</w:t>
      </w:r>
      <w:r>
        <w:rPr>
          <w:b/>
          <w:bCs/>
        </w:rPr>
        <w:t xml:space="preserve"> </w:t>
      </w:r>
      <w:r>
        <w:t>mającymi wpływ na osiąganie celów i realizację zadań.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100% ankietowanych zna zasady kontaktów pracowników jednostki z podmiotami zewnętrznymi ( np. z wnioskodawcami, dostawcami, oferentami ) i swoje uprawnienia w tym zakresie. 100 % pracowników uważa, że jego komórka organizacyjna utrzymuje dobre kontakty z podmiotami zewnętrznymi, które mają wpływ na realizację jej zadań ( np. z innymi urzędami, dostawcami, klientami ).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E. Samoocena.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>System kontroli zarządczej powinien podlegać bieżącej samoocenie.</w:t>
      </w: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Samoocena.</w:t>
      </w:r>
    </w:p>
    <w:p w:rsidR="00291CB7" w:rsidRDefault="00291CB7" w:rsidP="00291CB7">
      <w:pPr>
        <w:pStyle w:val="Standard"/>
      </w:pPr>
      <w:r>
        <w:tab/>
      </w:r>
    </w:p>
    <w:p w:rsidR="00291CB7" w:rsidRDefault="00291CB7" w:rsidP="00291CB7">
      <w:pPr>
        <w:pStyle w:val="Standard"/>
      </w:pPr>
      <w:r>
        <w:t>Zaleca się przeprowadzenie co najmniej raz w roku samooceny systemu kontroli zarządczej przez osoby zarządzające i pracowników jednostki. Samoocena powinna być ujęta w ramy procesu odrębnego od bieżącej działalności i udokumentowana.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Szczegółowe podsumowanie samooceny kontroli zarządczej- pracownicy Urzędu Gminy Dygowo stanowi załącznik nr 1.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Realizacja wymagań związanych ze standardami kontroli zarządczej – </w:t>
      </w:r>
      <w:r>
        <w:rPr>
          <w:bCs/>
          <w:sz w:val="28"/>
          <w:szCs w:val="28"/>
        </w:rPr>
        <w:t>kierownictwo.</w:t>
      </w:r>
    </w:p>
    <w:p w:rsidR="00291CB7" w:rsidRDefault="00291CB7" w:rsidP="00291CB7">
      <w:pPr>
        <w:pStyle w:val="Standard"/>
        <w:jc w:val="center"/>
        <w:rPr>
          <w:bCs/>
          <w:sz w:val="28"/>
          <w:szCs w:val="28"/>
        </w:rPr>
      </w:pPr>
    </w:p>
    <w:p w:rsidR="00291CB7" w:rsidRDefault="00291CB7" w:rsidP="00291CB7">
      <w:pPr>
        <w:pStyle w:val="Standard"/>
        <w:jc w:val="center"/>
        <w:rPr>
          <w:bCs/>
        </w:rPr>
      </w:pPr>
    </w:p>
    <w:p w:rsidR="00291CB7" w:rsidRDefault="00291CB7" w:rsidP="00291CB7">
      <w:pPr>
        <w:pStyle w:val="Standard"/>
        <w:rPr>
          <w:bCs/>
        </w:rPr>
      </w:pPr>
      <w:r>
        <w:rPr>
          <w:bCs/>
        </w:rPr>
        <w:t>/Sprawozdanie przygotowano w oparciu o 3 anonimowe ankiety pochodzące od kadry kierowniczej/.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A. Organizacja wewnętrzna.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Przestrzeganie wartości etycznych.</w:t>
      </w: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291CB7" w:rsidRDefault="00291CB7" w:rsidP="00291CB7">
      <w:pPr>
        <w:pStyle w:val="Standard"/>
        <w:rPr>
          <w:b/>
          <w:bCs/>
        </w:rPr>
      </w:pPr>
      <w:r>
        <w:t>100 % respondentów informuje pracowników o zasadach etycznego postępowania.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</w:pPr>
      <w:r>
        <w:t>100% kierownictwa wie jak należy zachować się w przypadku gdy będzie świadkiem poważnych naruszeń zasad etycznych obowiązujących w urzędzie.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2. Kompetencje zawodowe.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Cs/>
        </w:rPr>
        <w:lastRenderedPageBreak/>
        <w:t>100</w:t>
      </w:r>
      <w:r>
        <w:t xml:space="preserve"> % respondentów wskazało, że bierze udział w szkoleniach w wystarczającym stopniu, aby skutecznie realizować powierzone zadania, 100% uznaje, że pracownicy mają zapewniony w wystarczającym stopniu dostęp do szkoleń niezbędnych na zajmowanych przez nich stanowiskach pracy. Wszyscy kierownicy dokonują okresowej oceny swoich pracowników. Również 100 % badanych uważa, że pracownicy posiadają wiedzę i umiejętności konieczne do skutecznego realizowania przez nich zadań.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3. Struktura organizacyjna.</w:t>
      </w: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291CB7" w:rsidRDefault="00291CB7" w:rsidP="00291CB7">
      <w:pPr>
        <w:pStyle w:val="Standard"/>
      </w:pPr>
      <w:r>
        <w:t>Zadaniem 100 % ankietowanych istnieje dokument, w którym zostały ustalone wymagania w zakresie wiedzy, umiejętności i doświadczenia konieczne do wykonywania zadań na stanowisku pracy. Według wszystkich kierowników pracownicy zostali zapoznani z kryteriami według których dokonuje się oceny wykonywania przez nich zadań. 100 % uważa również, że istniejące w jednostce procedury zatrudniania prowadzą do zatrudniania osób, które posiadają na tym stanowisku wiedzę i umiejętności. 100% przyznało, że struktura organizacyjna ich komórki organizacyjnej jest dostosowana do aktualnych jej celów i zadań  oraz jest okresowo analizowana i w miarę potrzeb aktualizowana. 33 % kierowników jest zdania, że w jego komórce zatrudniona jest nieodpowiednia liczba pracowników, w odniesieniu do celów i zadań. 67% nie potrafi ocenić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4. Delegowanie uprawnień.</w:t>
      </w: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291CB7" w:rsidRDefault="00291CB7" w:rsidP="00291CB7">
      <w:pPr>
        <w:pStyle w:val="Standard"/>
      </w:pPr>
      <w:r>
        <w:t xml:space="preserve">100% kadry kierowniczej przyznaje, że przekazywanie zadań i obowiązków pracownikom nie zawsze następuje w drodze pisemnej. 66% badanych deleguje na niższe szczeble komórki uprawnienia do podejmowania decyzji, zwłaszcza tych o bieżącym charakterze. 33% nie deleguje uprawnień na niższe szczeble komórki 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B. Cele i zarządzenie ryzykiem.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Określanie celów i zadań, monitorowanie i ocena ich realizacji.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>33% kierowników wskazuje, że w jednostce nie zostały określone cele do osiągnięcia lub zadania do realizacji w bieżącym roku w innej formie niż regulamin organizacyjny. Każdy z kierowników wyznacza cele do osiągnięcia i zadania do zrealizowania przez pracowników w bieżącym roku. Wszyscy kierownicy na bieżąco monitorują stan zaawansowania powierzonych pracownikom zadań.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3. Identyfikacja ryzyka.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jc w:val="both"/>
        <w:rPr>
          <w:b/>
          <w:bCs/>
        </w:rPr>
      </w:pPr>
      <w:r>
        <w:t>100 % badanych potwierdza, że</w:t>
      </w:r>
      <w:r>
        <w:rPr>
          <w:b/>
          <w:bCs/>
        </w:rPr>
        <w:t xml:space="preserve"> </w:t>
      </w:r>
      <w:r>
        <w:t>na poziomie Kierownika referatu w udokumentowany sposób identyfikuje się ryzyka, które mogą przeszkodzić w realizacji celów i zadań komórki poprzez sporządzenie arkusza identyfikacji ryzyka.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4. Analiza ryzyka.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 xml:space="preserve">W przypadku poszczególnych </w:t>
      </w:r>
      <w:proofErr w:type="spellStart"/>
      <w:r>
        <w:t>ryzyk</w:t>
      </w:r>
      <w:proofErr w:type="spellEnd"/>
      <w:r>
        <w:t xml:space="preserve"> został określony poziom zagrożenia ryzyka, jaki może wystąpić. Wśród zidentyfikowanych zagrożeń  nie występują zagrożenia istotne, które w znaczący sposób mogą przeszkodzić w realizacji celów i zadań.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5. Przeciwdziałanie ryzyku.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Według wszystkich kierowników nie występują ryzyka zagrożone istotnie. Istniejące ryzyka są monitorowane i na bieżąco podejmowane są działania.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C. Mechanizmy kontroli.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Dokumentowanie stanu kontroli zarządczej.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100 % badanych zgadza się, że pracownicy w ich komórkach mają bieżący dostęp do procedur i instrukcji obowiązujących w urzędzie.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2. Nadzór.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Wszyscy kierownicy są zdania, że pracownicy są zachęcani do sygnalizowania problemów i zagrożeń w realizacji zadań.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3. Ciągłość działalności.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Kierownictwo jest zdania, że w jednostce zostały zapewnione mechanizmy służące utrzymaniu ciągłości działalności na wypadek awarii ( np. pożaru, powodzi, poważnej awarii ).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D. Informacja i komunikacja.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Bieżąca informacja.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Zdaniem 100 % kierownictwa, wewnątrz ich komórek organizacyjnych istnieje sprawny przepływ informacji.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2. Komunikacja wewnętrzna.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t>Według 100% ankietowanych pomiędzy poszczególnymi komórkami organizacyjnymi istnieje sprawny przepływ informacji.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3. Komunikacja zewnętrzna.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>Zdaniem kierownictwa w urzędzie funkcjonuje efektywny system wymiany ważnych informacji z podmiotami zewnętrznymi mającymi wpływ na osiąganie celów i realizację zadań komórek organizacyjnych. Komórki organizacyjne utrzymują dobre kontakty z podmiotami zewnętrznymi, Pracownicy zostali poinformowani o zasadach w kontaktach z tymi podmiotami.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 xml:space="preserve">E. Monitorowanie i </w:t>
      </w:r>
      <w:proofErr w:type="spellStart"/>
      <w:r>
        <w:rPr>
          <w:b/>
          <w:bCs/>
        </w:rPr>
        <w:t>samooocena</w:t>
      </w:r>
      <w:proofErr w:type="spellEnd"/>
      <w:r>
        <w:rPr>
          <w:b/>
          <w:bCs/>
        </w:rPr>
        <w:t>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1. Samoocena.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iCs/>
        </w:rPr>
      </w:pPr>
      <w:r>
        <w:rPr>
          <w:iCs/>
        </w:rPr>
        <w:t>100% kierownictwa uważa , że system samooceny spełnia swoje zadania.</w:t>
      </w:r>
    </w:p>
    <w:p w:rsidR="00291CB7" w:rsidRDefault="00291CB7" w:rsidP="00291CB7">
      <w:pPr>
        <w:pStyle w:val="Standard"/>
        <w:rPr>
          <w:b/>
          <w:bCs/>
          <w:i/>
          <w:iCs/>
        </w:rPr>
      </w:pPr>
    </w:p>
    <w:p w:rsidR="00291CB7" w:rsidRDefault="00291CB7" w:rsidP="00291CB7">
      <w:pPr>
        <w:pStyle w:val="Standard"/>
      </w:pPr>
      <w:r>
        <w:t xml:space="preserve">Szczegółowe podsumowanie samooceny kontroli zarządczej - kierownictwo Urzędu Gminy </w:t>
      </w:r>
      <w:r>
        <w:lastRenderedPageBreak/>
        <w:t>Dygowo stanowi załącznik nr 2.</w:t>
      </w:r>
    </w:p>
    <w:p w:rsidR="00291CB7" w:rsidRDefault="00291CB7" w:rsidP="00291CB7">
      <w:pPr>
        <w:pStyle w:val="Standard"/>
        <w:rPr>
          <w:iCs/>
        </w:rPr>
      </w:pPr>
    </w:p>
    <w:p w:rsidR="00291CB7" w:rsidRDefault="00291CB7" w:rsidP="00291CB7">
      <w:pPr>
        <w:pStyle w:val="Standard"/>
        <w:rPr>
          <w:bCs/>
        </w:rPr>
      </w:pP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2. Wiedza o stanie kontroli zarządczej.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ab/>
      </w:r>
      <w:r>
        <w:t>Źródłem uzyskania zapewnienia o stanie kontroli zarządczej przez kierownika jednostki powinny są w szczególności wyniki: monitorowania bieżącej pracy oraz samooceny. Corocznie uzyskuje się od kierowników jednostek organizacyjnych zapewnienia w formie oświadczenia o stanie kontroli zarządczej za poprzedni rok.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>II. Jednostki organizacyjne Gminy Dygowo.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  <w:r>
        <w:rPr>
          <w:b/>
          <w:bCs/>
        </w:rPr>
        <w:tab/>
        <w:t>Zbiorcza informacja o oświadczeniach o stanie kontroli zarządczej w jednostkach organizacyjnych Gminy Dygowo za 2013 rok.</w:t>
      </w: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>
      <w:pPr>
        <w:pStyle w:val="Standard"/>
      </w:pPr>
      <w:r>
        <w:t>Kierownicy jednostek organizacyjnych w związku z procesem monitorowania kontroli zarządczej w jednostkach składali Oświadczenia o stanie kontroli zarządczej za 2013 rok.</w:t>
      </w:r>
    </w:p>
    <w:p w:rsidR="00291CB7" w:rsidRDefault="00291CB7" w:rsidP="00291CB7">
      <w:pPr>
        <w:pStyle w:val="Standard"/>
      </w:pPr>
      <w:r>
        <w:t xml:space="preserve">Na podstawie złożonych </w:t>
      </w:r>
      <w:r w:rsidR="00F67CAB">
        <w:t>do Urzędu Gminy Dygowo</w:t>
      </w:r>
      <w:bookmarkStart w:id="0" w:name="_GoBack"/>
      <w:bookmarkEnd w:id="0"/>
      <w:r>
        <w:t xml:space="preserve"> oświadczeń kierowników jednostek stwierdzono, że: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numPr>
          <w:ilvl w:val="0"/>
          <w:numId w:val="2"/>
        </w:numPr>
      </w:pPr>
      <w:r>
        <w:t xml:space="preserve">We wszystkich jednostkach organizacyjnych </w:t>
      </w:r>
      <w:r>
        <w:rPr>
          <w:bCs/>
        </w:rPr>
        <w:t>w wystarczającym stopniu funkcjonowała adekwatna, skuteczna i efektywna kontrola zarządcza.</w:t>
      </w:r>
    </w:p>
    <w:p w:rsidR="00291CB7" w:rsidRDefault="00291CB7" w:rsidP="00291CB7">
      <w:pPr>
        <w:pStyle w:val="Standard"/>
        <w:numPr>
          <w:ilvl w:val="0"/>
          <w:numId w:val="2"/>
        </w:numPr>
      </w:pPr>
      <w:r>
        <w:t>Oświadczenie oparte były na informacjach dostępnych kierownikom jednostek w czasie sporządzania oświadczenia.</w:t>
      </w:r>
    </w:p>
    <w:p w:rsidR="00291CB7" w:rsidRDefault="00291CB7" w:rsidP="00291CB7">
      <w:pPr>
        <w:pStyle w:val="Standard"/>
        <w:numPr>
          <w:ilvl w:val="0"/>
          <w:numId w:val="2"/>
        </w:numPr>
      </w:pPr>
      <w:r>
        <w:t>Z oświadczenia dyrektorów jednostek wynika, że w ubiegłym roku jedynie w 1 jednostce zostały podjęte działania mające na celu poprawę funkcjonowania kontroli zarządczej i sporządzono Raport identyfikacji, analizy i reakcji na ryzyko.</w:t>
      </w:r>
    </w:p>
    <w:p w:rsidR="00291CB7" w:rsidRDefault="00291CB7" w:rsidP="00291CB7">
      <w:pPr>
        <w:pStyle w:val="Standard"/>
      </w:pPr>
    </w:p>
    <w:p w:rsidR="00291CB7" w:rsidRDefault="00291CB7" w:rsidP="00291CB7">
      <w:pPr>
        <w:pStyle w:val="Standard"/>
        <w:rPr>
          <w:b/>
          <w:bCs/>
        </w:rPr>
      </w:pPr>
    </w:p>
    <w:p w:rsidR="00291CB7" w:rsidRDefault="00291CB7" w:rsidP="00291CB7"/>
    <w:p w:rsidR="00291CB7" w:rsidRDefault="00291CB7" w:rsidP="00291CB7">
      <w:pPr>
        <w:tabs>
          <w:tab w:val="left" w:pos="5490"/>
        </w:tabs>
      </w:pPr>
      <w:r>
        <w:tab/>
        <w:t xml:space="preserve">Sprawozdanie opracowała </w:t>
      </w:r>
    </w:p>
    <w:p w:rsidR="00291CB7" w:rsidRDefault="00291CB7" w:rsidP="00291CB7">
      <w:pPr>
        <w:tabs>
          <w:tab w:val="left" w:pos="5490"/>
        </w:tabs>
      </w:pPr>
      <w:r>
        <w:t xml:space="preserve">                                                                                                                       Dorota Gruchała</w:t>
      </w:r>
    </w:p>
    <w:p w:rsidR="00291CB7" w:rsidRDefault="00291CB7" w:rsidP="00291CB7">
      <w:pPr>
        <w:tabs>
          <w:tab w:val="left" w:pos="5490"/>
        </w:tabs>
      </w:pPr>
      <w:r>
        <w:tab/>
        <w:t xml:space="preserve">          Sekretarz Gminy</w:t>
      </w:r>
    </w:p>
    <w:p w:rsidR="00291CB7" w:rsidRDefault="00291CB7" w:rsidP="00291CB7"/>
    <w:p w:rsidR="00291CB7" w:rsidRDefault="00291CB7" w:rsidP="00291CB7"/>
    <w:p w:rsidR="00291CB7" w:rsidRDefault="00291CB7" w:rsidP="00291CB7"/>
    <w:p w:rsidR="009F2260" w:rsidRDefault="009F2260"/>
    <w:sectPr w:rsidR="009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F64C1"/>
    <w:multiLevelType w:val="hybridMultilevel"/>
    <w:tmpl w:val="74B266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C7695"/>
    <w:multiLevelType w:val="hybridMultilevel"/>
    <w:tmpl w:val="A0BA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0B"/>
    <w:rsid w:val="00291CB7"/>
    <w:rsid w:val="005E7DC5"/>
    <w:rsid w:val="0074370B"/>
    <w:rsid w:val="009F2260"/>
    <w:rsid w:val="009F7A24"/>
    <w:rsid w:val="00B96204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B43D-E0AE-406B-A9F0-4E3305B7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DC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7DC5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2435</Words>
  <Characters>14611</Characters>
  <Application>Microsoft Office Word</Application>
  <DocSecurity>0</DocSecurity>
  <Lines>121</Lines>
  <Paragraphs>34</Paragraphs>
  <ScaleCrop>false</ScaleCrop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7</cp:revision>
  <dcterms:created xsi:type="dcterms:W3CDTF">2015-12-04T09:53:00Z</dcterms:created>
  <dcterms:modified xsi:type="dcterms:W3CDTF">2015-12-08T08:49:00Z</dcterms:modified>
</cp:coreProperties>
</file>